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DF9" w14:textId="77777777" w:rsidR="00D54D29" w:rsidRPr="002A0F81" w:rsidRDefault="00D54D29" w:rsidP="00D54D29">
      <w:pPr>
        <w:ind w:right="1984"/>
        <w:rPr>
          <w:rFonts w:ascii="Segoe UI Light" w:hAnsi="Segoe UI Light" w:cs="Segoe UI Light"/>
          <w:lang w:val="de-DE"/>
        </w:rPr>
      </w:pPr>
    </w:p>
    <w:p w14:paraId="4A396552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16F0C8CB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2E53CA98" w14:textId="77777777" w:rsidR="00D54D29" w:rsidRPr="002A0F81" w:rsidRDefault="00D54D29" w:rsidP="00D54D29">
      <w:pPr>
        <w:ind w:right="1984" w:hanging="5387"/>
        <w:rPr>
          <w:rFonts w:ascii="Segoe UI Light" w:hAnsi="Segoe UI Light" w:cs="Segoe UI Light"/>
          <w:lang w:val="en-US"/>
        </w:rPr>
      </w:pPr>
    </w:p>
    <w:p w14:paraId="0DE089D5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7E7235C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A27A0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045A3822" w14:textId="77777777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</w:p>
    <w:p w14:paraId="5F90018F" w14:textId="3D370F7E" w:rsid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  <w:r w:rsidRPr="002362C9">
        <w:rPr>
          <w:rFonts w:ascii="Segoe UI Light" w:hAnsi="Segoe UI Light" w:cs="Segoe UI Light"/>
        </w:rPr>
        <w:t xml:space="preserve">Die Softwareplattform </w:t>
      </w:r>
      <w:r w:rsidRPr="00DD0039">
        <w:rPr>
          <w:rFonts w:ascii="Segoe UI Light" w:hAnsi="Segoe UI Light" w:cs="Segoe UI Light"/>
        </w:rPr>
        <w:t xml:space="preserve">zenon® </w:t>
      </w:r>
      <w:r w:rsidRPr="002362C9">
        <w:rPr>
          <w:rFonts w:ascii="Segoe UI Light" w:hAnsi="Segoe UI Light" w:cs="Segoe UI Light"/>
        </w:rPr>
        <w:t xml:space="preserve">von COPA-DATA </w:t>
      </w:r>
      <w:r>
        <w:rPr>
          <w:rFonts w:ascii="Segoe UI Light" w:hAnsi="Segoe UI Light" w:cs="Segoe UI Light"/>
        </w:rPr>
        <w:t>unterstützt</w:t>
      </w:r>
      <w:r w:rsidRPr="002362C9">
        <w:rPr>
          <w:rFonts w:ascii="Segoe UI Light" w:hAnsi="Segoe UI Light" w:cs="Segoe UI Light"/>
        </w:rPr>
        <w:t xml:space="preserve"> weltweit </w:t>
      </w:r>
      <w:r>
        <w:rPr>
          <w:rFonts w:ascii="Segoe UI Light" w:hAnsi="Segoe UI Light" w:cs="Segoe UI Light"/>
        </w:rPr>
        <w:t xml:space="preserve">die Fertigungsindustrie und Energiewirtschaft bei der Digitalisierung. Anwender automatisieren, steuern, überwachen, vernetzen und optimieren mit zenon </w:t>
      </w:r>
      <w:r w:rsidRPr="002362C9">
        <w:rPr>
          <w:rFonts w:ascii="Segoe UI Light" w:hAnsi="Segoe UI Light" w:cs="Segoe UI Light"/>
        </w:rPr>
        <w:t>Maschinen, Anlagen, Gebäude und Stromnetze</w:t>
      </w:r>
      <w:r>
        <w:rPr>
          <w:rFonts w:ascii="Segoe UI Light" w:hAnsi="Segoe UI Light" w:cs="Segoe UI Light"/>
        </w:rPr>
        <w:t>.</w:t>
      </w:r>
    </w:p>
    <w:p w14:paraId="3298AAB5" w14:textId="77777777" w:rsidR="00D54D29" w:rsidRPr="002A0F81" w:rsidRDefault="00D54D29" w:rsidP="00D54D29">
      <w:pPr>
        <w:ind w:right="1984"/>
        <w:jc w:val="both"/>
        <w:rPr>
          <w:rFonts w:ascii="Segoe UI Light" w:hAnsi="Segoe UI Light" w:cs="Segoe UI Light"/>
        </w:rPr>
      </w:pPr>
      <w:r w:rsidRPr="5946543F">
        <w:rPr>
          <w:rFonts w:ascii="Segoe UI Light" w:hAnsi="Segoe UI Light" w:cs="Segoe UI Light"/>
        </w:rPr>
        <w:t xml:space="preserve">Mit offenen Schnittstellen sowie 300 nativen Treibern und Kommunikationsprotokollen verbindet die Softwareplattform vom Sensor bis in die darüberliegenden Systeme. Das </w:t>
      </w:r>
      <w:r>
        <w:rPr>
          <w:rFonts w:ascii="Segoe UI Light" w:hAnsi="Segoe UI Light" w:cs="Segoe UI Light"/>
        </w:rPr>
        <w:t>schafft Ergonomie für die handelnden</w:t>
      </w:r>
      <w:r w:rsidRPr="5946543F">
        <w:rPr>
          <w:rFonts w:ascii="Segoe UI Light" w:hAnsi="Segoe UI Light" w:cs="Segoe UI Light"/>
        </w:rPr>
        <w:t xml:space="preserve"> Menschen </w:t>
      </w:r>
      <w:r>
        <w:rPr>
          <w:rFonts w:ascii="Segoe UI Light" w:hAnsi="Segoe UI Light" w:cs="Segoe UI Light"/>
        </w:rPr>
        <w:t xml:space="preserve">und vereinfacht in </w:t>
      </w:r>
      <w:r w:rsidRPr="5946543F">
        <w:rPr>
          <w:rFonts w:ascii="Segoe UI Light" w:hAnsi="Segoe UI Light" w:cs="Segoe UI Light"/>
        </w:rPr>
        <w:t xml:space="preserve">heterogenen Produktionslandschaften die </w:t>
      </w:r>
      <w:r>
        <w:rPr>
          <w:rFonts w:ascii="Segoe UI Light" w:hAnsi="Segoe UI Light" w:cs="Segoe UI Light"/>
        </w:rPr>
        <w:t xml:space="preserve">interdisziplinäre </w:t>
      </w:r>
      <w:r w:rsidRPr="5946543F">
        <w:rPr>
          <w:rFonts w:ascii="Segoe UI Light" w:hAnsi="Segoe UI Light" w:cs="Segoe UI Light"/>
        </w:rPr>
        <w:t>Umsetzung des industriellen Internet of Things (IIoT).</w:t>
      </w:r>
    </w:p>
    <w:p w14:paraId="49718610" w14:textId="44CDDFCC" w:rsidR="000D2195" w:rsidRPr="00D54D29" w:rsidRDefault="00D54D29" w:rsidP="00D54D29">
      <w:pPr>
        <w:ind w:right="1984"/>
        <w:jc w:val="both"/>
        <w:rPr>
          <w:rFonts w:ascii="Segoe UI Light" w:hAnsi="Segoe UI Light" w:cs="Segoe UI Light"/>
        </w:rPr>
      </w:pPr>
      <w:r w:rsidRPr="5946543F">
        <w:rPr>
          <w:rFonts w:ascii="Segoe UI Light" w:hAnsi="Segoe UI Light" w:cs="Segoe UI Light"/>
        </w:rPr>
        <w:t xml:space="preserve">Großgeworden als </w:t>
      </w:r>
      <w:r>
        <w:rPr>
          <w:rFonts w:ascii="Segoe UI Light" w:hAnsi="Segoe UI Light" w:cs="Segoe UI Light"/>
        </w:rPr>
        <w:t>Automatisierungssoftware (</w:t>
      </w:r>
      <w:r w:rsidRPr="5946543F">
        <w:rPr>
          <w:rFonts w:ascii="Segoe UI Light" w:hAnsi="Segoe UI Light" w:cs="Segoe UI Light"/>
        </w:rPr>
        <w:t>HMI/SCADA</w:t>
      </w:r>
      <w:r>
        <w:rPr>
          <w:rFonts w:ascii="Segoe UI Light" w:hAnsi="Segoe UI Light" w:cs="Segoe UI Light"/>
        </w:rPr>
        <w:t>)</w:t>
      </w:r>
      <w:r w:rsidRPr="5946543F" w:rsidDel="00272F3B">
        <w:rPr>
          <w:rFonts w:ascii="Segoe UI Light" w:hAnsi="Segoe UI Light" w:cs="Segoe UI Light"/>
        </w:rPr>
        <w:t xml:space="preserve"> </w:t>
      </w:r>
      <w:r w:rsidRPr="5946543F">
        <w:rPr>
          <w:rFonts w:ascii="Segoe UI Light" w:hAnsi="Segoe UI Light" w:cs="Segoe UI Light"/>
        </w:rPr>
        <w:t>umfasst zenon heute deutlich mehr Anwendungsgebiete: Von hardwareunabhängiger Datenakquise, dem Management standortübergreifender Prozessdaten über ergonomische Visualisierung und Steuerung bis hin zu integrierten Analytics- und Reporting-Services. Die Softwareplattform ermöglicht das Engineering und die Wartung von Anwendungen über den gesamten Lebenszyklus. Die Projekterstellung erfolgt bei Bedarf ortsunabhängig, redundant, teamübergreifend, ohne Programmierkenntnisse oder automatisiert.</w:t>
      </w:r>
    </w:p>
    <w:sectPr w:rsidR="000D2195" w:rsidRPr="00D54D29" w:rsidSect="00D54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6B5E" w14:textId="77777777" w:rsidR="006729E9" w:rsidRDefault="006729E9" w:rsidP="000B3487">
      <w:pPr>
        <w:spacing w:after="0" w:line="240" w:lineRule="auto"/>
      </w:pPr>
      <w:r>
        <w:separator/>
      </w:r>
    </w:p>
  </w:endnote>
  <w:endnote w:type="continuationSeparator" w:id="0">
    <w:p w14:paraId="4174F936" w14:textId="77777777" w:rsidR="006729E9" w:rsidRDefault="006729E9" w:rsidP="000B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D91A" w14:textId="77777777" w:rsidR="006A05AE" w:rsidRDefault="006A0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416C" w14:textId="496B4F76" w:rsidR="00B532D7" w:rsidRPr="00C85E12" w:rsidRDefault="00D54D29" w:rsidP="00280B9D">
    <w:pPr>
      <w:pStyle w:val="03Footertext"/>
      <w:ind w:right="-709"/>
      <w:rPr>
        <w:rFonts w:cs="Segoe UI Light"/>
        <w:color w:val="auto"/>
        <w:sz w:val="20"/>
        <w:szCs w:val="20"/>
      </w:rPr>
    </w:pPr>
    <w:r w:rsidRPr="00C85E12">
      <w:rPr>
        <w:rStyle w:val="PageNumber"/>
        <w:rFonts w:ascii="Segoe UI Light" w:hAnsi="Segoe UI Light" w:cs="Segoe UI Light"/>
        <w:b w:val="0"/>
        <w:color w:val="auto"/>
        <w:sz w:val="20"/>
        <w:szCs w:val="20"/>
      </w:rPr>
      <w:t>www.copadata.com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0BE2" w14:textId="77777777" w:rsidR="006A05AE" w:rsidRDefault="006A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68B5" w14:textId="77777777" w:rsidR="006729E9" w:rsidRDefault="006729E9" w:rsidP="000B3487">
      <w:pPr>
        <w:spacing w:after="0" w:line="240" w:lineRule="auto"/>
      </w:pPr>
      <w:r>
        <w:separator/>
      </w:r>
    </w:p>
  </w:footnote>
  <w:footnote w:type="continuationSeparator" w:id="0">
    <w:p w14:paraId="606F5DE4" w14:textId="77777777" w:rsidR="006729E9" w:rsidRDefault="006729E9" w:rsidP="000B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D5AF" w14:textId="77777777" w:rsidR="006A05AE" w:rsidRDefault="006A0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172C" w14:textId="6ACEFFC2" w:rsidR="00B532D7" w:rsidRDefault="00124B5E" w:rsidP="00D54D2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DED58" wp14:editId="2E8D6F4B">
              <wp:simplePos x="0" y="0"/>
              <wp:positionH relativeFrom="column">
                <wp:posOffset>-899795</wp:posOffset>
              </wp:positionH>
              <wp:positionV relativeFrom="page">
                <wp:posOffset>1690578</wp:posOffset>
              </wp:positionV>
              <wp:extent cx="4991100" cy="1288238"/>
              <wp:effectExtent l="0" t="0" r="0" b="762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2882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6259F" w14:textId="6DA91721" w:rsidR="00D54D29" w:rsidRPr="00A50160" w:rsidRDefault="00D54D29" w:rsidP="00D54D29">
                          <w:pPr>
                            <w:pStyle w:val="01Header1stpage"/>
                            <w:ind w:left="1276"/>
                          </w:pPr>
                          <w:r>
                            <w:t xml:space="preserve">Softwareplattform </w:t>
                          </w:r>
                          <w:r w:rsidRPr="00FA1A99">
                            <w:t>zenon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DED5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0.85pt;margin-top:133.1pt;width:393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" filled="f" stroked="f">
              <v:textbox>
                <w:txbxContent>
                  <w:p w14:paraId="54A6259F" w14:textId="6DA91721" w:rsidR="00D54D29" w:rsidRPr="00A50160" w:rsidRDefault="00D54D29" w:rsidP="00D54D29">
                    <w:pPr>
                      <w:pStyle w:val="01Header1stpage"/>
                      <w:ind w:left="1276"/>
                    </w:pPr>
                    <w:r>
                      <w:t xml:space="preserve">Softwareplattform </w:t>
                    </w:r>
                    <w:r w:rsidRPr="00FA1A99">
                      <w:t>zenon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65A8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745186F" wp14:editId="20D9B430">
          <wp:simplePos x="0" y="0"/>
          <wp:positionH relativeFrom="column">
            <wp:posOffset>-902970</wp:posOffset>
          </wp:positionH>
          <wp:positionV relativeFrom="paragraph">
            <wp:posOffset>-383244</wp:posOffset>
          </wp:positionV>
          <wp:extent cx="7621270" cy="2971680"/>
          <wp:effectExtent l="0" t="0" r="0" b="635"/>
          <wp:wrapNone/>
          <wp:docPr id="551" name="Picture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37DB" w14:textId="77777777" w:rsidR="00B532D7" w:rsidRDefault="00D54D29"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061922" wp14:editId="15FEFB5B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55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A9F21" w14:textId="77777777" w:rsidR="00B532D7" w:rsidRDefault="006729E9"/>
  <w:p w14:paraId="20479546" w14:textId="77777777" w:rsidR="00B532D7" w:rsidRDefault="006729E9"/>
  <w:p w14:paraId="75366190" w14:textId="77777777" w:rsidR="00B532D7" w:rsidRDefault="006729E9"/>
  <w:p w14:paraId="4249C7ED" w14:textId="77777777" w:rsidR="00B532D7" w:rsidRDefault="006729E9"/>
  <w:p w14:paraId="23879741" w14:textId="77777777" w:rsidR="00B532D7" w:rsidRDefault="00D54D29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D88E7" wp14:editId="267A04A0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664E8" w14:textId="5EF2861B" w:rsidR="00B532D7" w:rsidRPr="00B532D7" w:rsidRDefault="006A05AE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</w:p>
                        <w:p w14:paraId="4FF9C17E" w14:textId="72F9601A" w:rsidR="00B532D7" w:rsidRPr="00B532D7" w:rsidRDefault="006A05AE" w:rsidP="00B532D7">
                          <w:pPr>
                            <w:pStyle w:val="HeadlineWhiteforHeader"/>
                          </w:pPr>
                          <w: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D88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042664E8" w14:textId="5EF2861B" w:rsidR="00B532D7" w:rsidRPr="00B532D7" w:rsidRDefault="006A05AE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</w:p>
                  <w:p w14:paraId="4FF9C17E" w14:textId="72F9601A" w:rsidR="00B532D7" w:rsidRPr="00B532D7" w:rsidRDefault="006A05AE" w:rsidP="00B532D7">
                    <w:pPr>
                      <w:pStyle w:val="HeadlineWhiteforHeader"/>
                    </w:pPr>
                    <w: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14:paraId="23C26F62" w14:textId="77777777" w:rsidR="00B532D7" w:rsidRDefault="006729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B3487"/>
    <w:rsid w:val="000D2195"/>
    <w:rsid w:val="00124B5E"/>
    <w:rsid w:val="00280B9D"/>
    <w:rsid w:val="005169D0"/>
    <w:rsid w:val="005B25C1"/>
    <w:rsid w:val="006729E9"/>
    <w:rsid w:val="006A05AE"/>
    <w:rsid w:val="00721ED1"/>
    <w:rsid w:val="00A37531"/>
    <w:rsid w:val="00B34A8D"/>
    <w:rsid w:val="00B52B1F"/>
    <w:rsid w:val="00C85E12"/>
    <w:rsid w:val="00CD73AA"/>
    <w:rsid w:val="00D54D29"/>
    <w:rsid w:val="00D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0DF3"/>
  <w15:chartTrackingRefBased/>
  <w15:docId w15:val="{53054E36-E157-40F5-875F-E0AC9DC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D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2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rsid w:val="00D54D29"/>
    <w:rPr>
      <w:rFonts w:ascii="Times New Roman" w:hAnsi="Times New Roman"/>
      <w:b/>
      <w:color w:val="FFFFFF"/>
      <w:spacing w:val="0"/>
      <w:sz w:val="24"/>
    </w:rPr>
  </w:style>
  <w:style w:type="paragraph" w:customStyle="1" w:styleId="HeadlineWhiteforHeader">
    <w:name w:val="Headline White for Header"/>
    <w:basedOn w:val="Normal"/>
    <w:link w:val="HeadlineWhiteforHeaderZchn"/>
    <w:rsid w:val="00D54D29"/>
    <w:pPr>
      <w:autoSpaceDE w:val="0"/>
      <w:autoSpaceDN w:val="0"/>
      <w:adjustRightInd w:val="0"/>
      <w:spacing w:after="0"/>
    </w:pPr>
    <w:rPr>
      <w:rFonts w:ascii="Arial" w:eastAsia="Times New Roman" w:hAnsi="Arial"/>
      <w:b/>
      <w:color w:val="FFFFFF" w:themeColor="background1"/>
      <w:spacing w:val="-8"/>
      <w:sz w:val="40"/>
      <w:szCs w:val="40"/>
      <w:lang w:val="en-US" w:eastAsia="de-DE"/>
    </w:rPr>
  </w:style>
  <w:style w:type="character" w:customStyle="1" w:styleId="HeadlineWhiteforHeaderZchn">
    <w:name w:val="Headline White for Header Zchn"/>
    <w:basedOn w:val="DefaultParagraphFont"/>
    <w:link w:val="HeadlineWhiteforHeader"/>
    <w:rsid w:val="00D54D29"/>
    <w:rPr>
      <w:rFonts w:ascii="Arial" w:eastAsia="Times New Roman" w:hAnsi="Arial" w:cs="Times New Roman"/>
      <w:b/>
      <w:color w:val="FFFFFF" w:themeColor="background1"/>
      <w:spacing w:val="-8"/>
      <w:sz w:val="40"/>
      <w:szCs w:val="40"/>
      <w:lang w:val="en-US" w:eastAsia="de-DE"/>
    </w:rPr>
  </w:style>
  <w:style w:type="paragraph" w:customStyle="1" w:styleId="01Header1stpage">
    <w:name w:val="01 Header 1st page"/>
    <w:basedOn w:val="Heading1"/>
    <w:qFormat/>
    <w:rsid w:val="00D54D29"/>
    <w:pPr>
      <w:ind w:left="1440"/>
    </w:pPr>
    <w:rPr>
      <w:rFonts w:ascii="Segoe UI Semibold" w:hAnsi="Segoe UI Semibold"/>
      <w:color w:val="FFFFFF" w:themeColor="background1"/>
      <w:sz w:val="40"/>
    </w:rPr>
  </w:style>
  <w:style w:type="paragraph" w:customStyle="1" w:styleId="03Footertext">
    <w:name w:val="03 Footer text"/>
    <w:basedOn w:val="Normal"/>
    <w:link w:val="03FootertextChar"/>
    <w:qFormat/>
    <w:rsid w:val="00D54D29"/>
    <w:pPr>
      <w:tabs>
        <w:tab w:val="right" w:pos="9498"/>
      </w:tabs>
      <w:ind w:right="-1296"/>
      <w:jc w:val="right"/>
    </w:pPr>
    <w:rPr>
      <w:rFonts w:ascii="Segoe UI Light" w:hAnsi="Segoe UI Light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D54D29"/>
    <w:rPr>
      <w:rFonts w:ascii="Segoe UI Light" w:eastAsia="Calibri" w:hAnsi="Segoe UI Light" w:cs="Arial"/>
      <w:color w:val="A6A6A6" w:themeColor="background1" w:themeShade="A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TaxCatchAll xmlns="ecf6c811-9aec-4426-a63a-0ad6b17f0265">
      <Value>244</Value>
      <Value>29</Value>
      <Value>127</Value>
      <Value>1953</Value>
    </TaxCatchAll>
    <Sales_x0020_Cloud xmlns="18de5681-a7f4-4553-8f69-5c8fd82ca0de">true</Sales_x0020_Cloud>
    <LAER xmlns="18de5681-a7f4-4553-8f69-5c8fd82ca0de">Land</LAER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625f6fb3-ba72-4043-8745-bffab3d7fa7d</TermId>
        </TermInfo>
      </Terms>
    </dad356b7fd0149eeb48fd740124a9d86>
    <_dlc_DocId xmlns="5bf7a797-595e-471e-87aa-b3f0f90b02de">AZDQEJASED4H-157-1962</_dlc_DocId>
    <_dlc_DocIdUrl xmlns="5bf7a797-595e-471e-87aa-b3f0f90b02de">
      <Url>http://corporate.copa-data.internal/marketing/_layouts/15/DocIdRedir.aspx?ID=AZDQEJASED4H-157-1962</Url>
      <Description>AZDQEJASED4H-157-1962</Description>
    </_dlc_DocIdUrl>
  </documentManagement>
</p:properties>
</file>

<file path=customXml/itemProps1.xml><?xml version="1.0" encoding="utf-8"?>
<ds:datastoreItem xmlns:ds="http://schemas.openxmlformats.org/officeDocument/2006/customXml" ds:itemID="{B6FEEB25-26F3-4CBE-8EF4-8A057D39317E}"/>
</file>

<file path=customXml/itemProps2.xml><?xml version="1.0" encoding="utf-8"?>
<ds:datastoreItem xmlns:ds="http://schemas.openxmlformats.org/officeDocument/2006/customXml" ds:itemID="{90BA7577-642D-4A31-836F-2B0B5ECF1433}"/>
</file>

<file path=customXml/itemProps3.xml><?xml version="1.0" encoding="utf-8"?>
<ds:datastoreItem xmlns:ds="http://schemas.openxmlformats.org/officeDocument/2006/customXml" ds:itemID="{1BA753C9-4436-4C7D-993D-1CC54941E5C1}"/>
</file>

<file path=customXml/itemProps4.xml><?xml version="1.0" encoding="utf-8"?>
<ds:datastoreItem xmlns:ds="http://schemas.openxmlformats.org/officeDocument/2006/customXml" ds:itemID="{4BBC712D-B414-4B09-9D54-A6834B2A0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Softwareplattform zenon</dc:title>
  <dc:subject/>
  <dc:creator>Sebastian Bäsken</dc:creator>
  <cp:keywords/>
  <dc:description/>
  <cp:lastModifiedBy>Sebastian Bäsken</cp:lastModifiedBy>
  <cp:revision>11</cp:revision>
  <dcterms:created xsi:type="dcterms:W3CDTF">2021-03-19T07:07:00Z</dcterms:created>
  <dcterms:modified xsi:type="dcterms:W3CDTF">2021-03-31T15:04:00Z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_dlc_DocIdItemGuid">
    <vt:lpwstr>7279ccc7-bafe-4064-88b0-c0c9047ce92f</vt:lpwstr>
  </property>
  <property fmtid="{D5CDD505-2E9C-101B-9397-08002B2CF9AE}" pid="4" name="TaxKeyword">
    <vt:lpwstr/>
  </property>
  <property fmtid="{D5CDD505-2E9C-101B-9397-08002B2CF9AE}" pid="5" name="Year">
    <vt:lpwstr>1953;#2021|625f6fb3-ba72-4043-8745-bffab3d7fa7d</vt:lpwstr>
  </property>
  <property fmtid="{D5CDD505-2E9C-101B-9397-08002B2CF9AE}" pid="6" name="Industry">
    <vt:lpwstr>244;#General|9b0e20a6-d68e-4b47-bb97-7584675ab109</vt:lpwstr>
  </property>
  <property fmtid="{D5CDD505-2E9C-101B-9397-08002B2CF9AE}" pid="7" name="Product">
    <vt:lpwstr/>
  </property>
  <property fmtid="{D5CDD505-2E9C-101B-9397-08002B2CF9AE}" pid="8" name="Document Type">
    <vt:lpwstr>127;#Boilerplate|14063d10-d9ec-4579-86a4-df239b3b85f2</vt:lpwstr>
  </property>
  <property fmtid="{D5CDD505-2E9C-101B-9397-08002B2CF9AE}" pid="9" name="Language0">
    <vt:lpwstr>29;#German|261e08be-c763-4b8c-8390-6e7525be8d4e</vt:lpwstr>
  </property>
</Properties>
</file>