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7083EE" w14:textId="237788A5" w:rsidR="00D12615" w:rsidRPr="002A7148" w:rsidRDefault="00BD75CC" w:rsidP="00A23FF1">
      <w:pPr>
        <w:pStyle w:val="01Location-DatePR"/>
        <w:spacing w:after="360"/>
        <w:rPr>
          <w:lang w:val="de-AT"/>
        </w:rPr>
      </w:pPr>
      <w:r w:rsidRPr="002A7148">
        <w:rPr>
          <w:lang w:val="de-AT"/>
        </w:rPr>
        <w:t xml:space="preserve">Ottobrunn, </w:t>
      </w:r>
      <w:r w:rsidR="002A7148">
        <w:rPr>
          <w:lang w:val="de-AT"/>
        </w:rPr>
        <w:t xml:space="preserve">26. </w:t>
      </w:r>
      <w:r w:rsidR="00A23FF1" w:rsidRPr="002A7148">
        <w:rPr>
          <w:lang w:val="de-AT"/>
        </w:rPr>
        <w:t>März 2025</w:t>
      </w:r>
      <w:r w:rsidR="00AE05D6" w:rsidRPr="002A7148">
        <w:rPr>
          <w:lang w:val="de-AT"/>
        </w:rPr>
        <w:br/>
      </w:r>
    </w:p>
    <w:p w14:paraId="1560039A" w14:textId="77777777" w:rsidR="0063111C" w:rsidRPr="00736BF7" w:rsidRDefault="0063111C" w:rsidP="2B7D6C0C">
      <w:pPr>
        <w:pStyle w:val="04LeadTextPR"/>
        <w:jc w:val="both"/>
        <w:rPr>
          <w:rFonts w:ascii="Segoe UI Semibold" w:eastAsia="Times New Roman" w:hAnsi="Segoe UI Semibold" w:cstheme="minorBidi"/>
          <w:i w:val="0"/>
          <w:kern w:val="0"/>
          <w:sz w:val="36"/>
          <w:szCs w:val="36"/>
          <w:lang w:val="de-AT" w:eastAsia="de-DE"/>
        </w:rPr>
      </w:pPr>
      <w:r w:rsidRPr="00736BF7">
        <w:rPr>
          <w:rFonts w:ascii="Segoe UI Semibold" w:eastAsia="Times New Roman" w:hAnsi="Segoe UI Semibold" w:cstheme="minorBidi"/>
          <w:i w:val="0"/>
          <w:kern w:val="0"/>
          <w:sz w:val="36"/>
          <w:szCs w:val="36"/>
          <w:lang w:val="de-AT" w:eastAsia="de-DE"/>
        </w:rPr>
        <w:t>COPA-DATA präsentiert innovative Energielösungen auf der EM-Power 2025 in München</w:t>
      </w:r>
    </w:p>
    <w:p w14:paraId="7D20F3B2" w14:textId="0E23D7B7" w:rsidR="00F9508E" w:rsidRPr="00736BF7" w:rsidRDefault="00393D16" w:rsidP="2B7D6C0C">
      <w:pPr>
        <w:pStyle w:val="08HLCaptionPR"/>
        <w:spacing w:after="360"/>
        <w:jc w:val="both"/>
        <w:rPr>
          <w:rFonts w:ascii="Segoe UI Light" w:hAnsi="Segoe UI Light"/>
          <w:i/>
          <w:lang w:val="de-AT"/>
        </w:rPr>
      </w:pPr>
      <w:hyperlink r:id="rId11" w:history="1">
        <w:r w:rsidR="008E21BF" w:rsidRPr="00736BF7">
          <w:rPr>
            <w:rStyle w:val="Hyperlink"/>
            <w:rFonts w:ascii="Segoe UI Light" w:hAnsi="Segoe UI Light"/>
            <w:i/>
            <w:lang w:val="de-AT"/>
          </w:rPr>
          <w:t>COPA-DATA</w:t>
        </w:r>
      </w:hyperlink>
      <w:r w:rsidR="008E21BF" w:rsidRPr="00736BF7">
        <w:rPr>
          <w:rFonts w:ascii="Segoe UI Light" w:hAnsi="Segoe UI Light"/>
          <w:i/>
          <w:lang w:val="de-AT"/>
        </w:rPr>
        <w:t xml:space="preserve">, </w:t>
      </w:r>
      <w:r w:rsidR="00556AE5" w:rsidRPr="00736BF7">
        <w:rPr>
          <w:rFonts w:ascii="Segoe UI Light" w:hAnsi="Segoe UI Light"/>
          <w:i/>
          <w:lang w:val="de-AT"/>
        </w:rPr>
        <w:t xml:space="preserve">Anbieter von </w:t>
      </w:r>
      <w:r w:rsidR="00D132C7" w:rsidRPr="00736BF7">
        <w:rPr>
          <w:rFonts w:ascii="Segoe UI Light" w:hAnsi="Segoe UI Light"/>
          <w:i/>
          <w:lang w:val="de-AT"/>
        </w:rPr>
        <w:t>Automatisierungssoftware</w:t>
      </w:r>
      <w:r w:rsidR="008E21BF" w:rsidRPr="00736BF7">
        <w:rPr>
          <w:rFonts w:ascii="Segoe UI Light" w:hAnsi="Segoe UI Light"/>
          <w:i/>
          <w:lang w:val="de-AT"/>
        </w:rPr>
        <w:t>,</w:t>
      </w:r>
      <w:r w:rsidR="00D132C7" w:rsidRPr="00736BF7">
        <w:rPr>
          <w:rFonts w:ascii="Segoe UI Light" w:hAnsi="Segoe UI Light"/>
          <w:i/>
          <w:lang w:val="de-AT"/>
        </w:rPr>
        <w:t xml:space="preserve"> präsentiert sich auf der EM-Power Europe 2025 – der führenden Fachmesse für Energiemanagement und integrierte Energielösungen. </w:t>
      </w:r>
      <w:r w:rsidR="00063A75" w:rsidRPr="00736BF7">
        <w:rPr>
          <w:rFonts w:ascii="Segoe UI Light" w:hAnsi="Segoe UI Light"/>
          <w:b/>
          <w:bCs/>
          <w:i/>
          <w:lang w:val="de-AT"/>
        </w:rPr>
        <w:t>Vom 7. bis 9. Mai 2025</w:t>
      </w:r>
      <w:r w:rsidR="00063A75" w:rsidRPr="00736BF7">
        <w:rPr>
          <w:rFonts w:ascii="Segoe UI Light" w:hAnsi="Segoe UI Light"/>
          <w:i/>
          <w:lang w:val="de-AT"/>
        </w:rPr>
        <w:t xml:space="preserve"> zeigt </w:t>
      </w:r>
      <w:r w:rsidR="002B4EF9" w:rsidRPr="00736BF7">
        <w:rPr>
          <w:rFonts w:ascii="Segoe UI Light" w:hAnsi="Segoe UI Light"/>
          <w:i/>
          <w:lang w:val="de-AT"/>
        </w:rPr>
        <w:t>das Salzburger Familienunternehmen</w:t>
      </w:r>
      <w:r w:rsidR="00063A75" w:rsidRPr="00736BF7">
        <w:rPr>
          <w:rFonts w:ascii="Segoe UI Light" w:hAnsi="Segoe UI Light"/>
          <w:i/>
          <w:lang w:val="de-AT"/>
        </w:rPr>
        <w:t xml:space="preserve"> </w:t>
      </w:r>
      <w:r w:rsidR="007E5864" w:rsidRPr="00736BF7">
        <w:rPr>
          <w:rFonts w:ascii="Segoe UI Light" w:hAnsi="Segoe UI Light"/>
          <w:i/>
          <w:lang w:val="de-AT"/>
        </w:rPr>
        <w:t xml:space="preserve">am </w:t>
      </w:r>
      <w:r w:rsidR="007E5864" w:rsidRPr="00736BF7">
        <w:rPr>
          <w:rFonts w:ascii="Segoe UI Light" w:hAnsi="Segoe UI Light"/>
          <w:b/>
          <w:bCs/>
          <w:i/>
          <w:lang w:val="de-AT"/>
        </w:rPr>
        <w:t xml:space="preserve">Messegelände München </w:t>
      </w:r>
      <w:r w:rsidR="00063A75" w:rsidRPr="00736BF7">
        <w:rPr>
          <w:rFonts w:ascii="Segoe UI Light" w:hAnsi="Segoe UI Light"/>
          <w:b/>
          <w:bCs/>
          <w:i/>
          <w:lang w:val="de-AT"/>
        </w:rPr>
        <w:t>Stand B5.356</w:t>
      </w:r>
      <w:r w:rsidR="00063A75" w:rsidRPr="00736BF7">
        <w:rPr>
          <w:rFonts w:ascii="Segoe UI Light" w:hAnsi="Segoe UI Light"/>
          <w:i/>
          <w:lang w:val="de-AT"/>
        </w:rPr>
        <w:t xml:space="preserve">, wie die Softwareplattform </w:t>
      </w:r>
      <w:proofErr w:type="spellStart"/>
      <w:r w:rsidR="00063A75" w:rsidRPr="00736BF7">
        <w:rPr>
          <w:rFonts w:ascii="Segoe UI Light" w:hAnsi="Segoe UI Light"/>
          <w:i/>
          <w:lang w:val="de-AT"/>
        </w:rPr>
        <w:t>zenon</w:t>
      </w:r>
      <w:proofErr w:type="spellEnd"/>
      <w:r w:rsidR="00063A75" w:rsidRPr="00736BF7">
        <w:rPr>
          <w:rFonts w:ascii="Segoe UI Light" w:hAnsi="Segoe UI Light"/>
          <w:i/>
          <w:lang w:val="de-AT"/>
        </w:rPr>
        <w:t xml:space="preserve"> hybride Energiesysteme optimiert und die Digitalisierung von Umspannwerken vorantreibt.</w:t>
      </w:r>
    </w:p>
    <w:p w14:paraId="37023753" w14:textId="27EB9E8B" w:rsidR="00A44018" w:rsidRPr="00736BF7" w:rsidRDefault="00A44018" w:rsidP="2B7D6C0C">
      <w:pPr>
        <w:pStyle w:val="08HLCaptionPR"/>
        <w:spacing w:after="360"/>
        <w:jc w:val="both"/>
        <w:rPr>
          <w:rFonts w:ascii="Segoe UI Light" w:eastAsia="Times New Roman" w:hAnsi="Segoe UI Light" w:cs="Times New Roman"/>
          <w:lang w:val="de-AT" w:eastAsia="de-DE"/>
        </w:rPr>
      </w:pPr>
      <w:r w:rsidRPr="00736BF7">
        <w:rPr>
          <w:rFonts w:ascii="Segoe UI Light" w:eastAsia="Times New Roman" w:hAnsi="Segoe UI Light" w:cs="Times New Roman"/>
          <w:lang w:val="de-AT" w:eastAsia="de-DE"/>
        </w:rPr>
        <w:t>Da die Energiebranche einem raschen Wandel unterliegt, setzen Unternehmen zunehmend auf hybride Infrastrukturen</w:t>
      </w:r>
      <w:r w:rsidR="009A0512" w:rsidRPr="00736BF7">
        <w:rPr>
          <w:rFonts w:ascii="Segoe UI Light" w:eastAsia="Times New Roman" w:hAnsi="Segoe UI Light" w:cs="Times New Roman"/>
          <w:lang w:val="de-AT" w:eastAsia="de-DE"/>
        </w:rPr>
        <w:t>. Hierbei wird</w:t>
      </w:r>
      <w:r w:rsidRPr="00736BF7">
        <w:rPr>
          <w:rFonts w:ascii="Segoe UI Light" w:eastAsia="Times New Roman" w:hAnsi="Segoe UI Light" w:cs="Times New Roman"/>
          <w:lang w:val="de-AT" w:eastAsia="de-DE"/>
        </w:rPr>
        <w:t xml:space="preserve"> die traditionelle Stromerzeugung mit erneuerbaren Energiequellen wie Solar-, Wind- und Batteriespeicher </w:t>
      </w:r>
      <w:r w:rsidR="009A0512" w:rsidRPr="00736BF7">
        <w:rPr>
          <w:rFonts w:ascii="Segoe UI Light" w:eastAsia="Times New Roman" w:hAnsi="Segoe UI Light" w:cs="Times New Roman"/>
          <w:lang w:val="de-AT" w:eastAsia="de-DE"/>
        </w:rPr>
        <w:t>kombiniert</w:t>
      </w:r>
      <w:r w:rsidRPr="00736BF7">
        <w:rPr>
          <w:rFonts w:ascii="Segoe UI Light" w:eastAsia="Times New Roman" w:hAnsi="Segoe UI Light" w:cs="Times New Roman"/>
          <w:lang w:val="de-AT" w:eastAsia="de-DE"/>
        </w:rPr>
        <w:t xml:space="preserve">. Die Integration </w:t>
      </w:r>
      <w:r w:rsidR="009A0512" w:rsidRPr="00736BF7">
        <w:rPr>
          <w:rFonts w:ascii="Segoe UI Light" w:eastAsia="Times New Roman" w:hAnsi="Segoe UI Light" w:cs="Times New Roman"/>
          <w:lang w:val="de-AT" w:eastAsia="de-DE"/>
        </w:rPr>
        <w:t>von</w:t>
      </w:r>
      <w:r w:rsidRPr="00736BF7">
        <w:rPr>
          <w:rFonts w:ascii="Segoe UI Light" w:eastAsia="Times New Roman" w:hAnsi="Segoe UI Light" w:cs="Times New Roman"/>
          <w:lang w:val="de-AT" w:eastAsia="de-DE"/>
        </w:rPr>
        <w:t xml:space="preserve"> neuen und bestehenden Anlagen verschiedener Hersteller stellt jedoch eine Herausforderung dar</w:t>
      </w:r>
      <w:r w:rsidR="007573A5" w:rsidRPr="00736BF7">
        <w:rPr>
          <w:rFonts w:ascii="Segoe UI Light" w:eastAsia="Times New Roman" w:hAnsi="Segoe UI Light" w:cs="Times New Roman"/>
          <w:lang w:val="de-AT" w:eastAsia="de-DE"/>
        </w:rPr>
        <w:t>:</w:t>
      </w:r>
      <w:r w:rsidRPr="00736BF7">
        <w:rPr>
          <w:rFonts w:ascii="Segoe UI Light" w:eastAsia="Times New Roman" w:hAnsi="Segoe UI Light" w:cs="Times New Roman"/>
          <w:lang w:val="de-AT" w:eastAsia="de-DE"/>
        </w:rPr>
        <w:t xml:space="preserve"> Um </w:t>
      </w:r>
      <w:proofErr w:type="spellStart"/>
      <w:r w:rsidR="00E4077F" w:rsidRPr="00736BF7">
        <w:rPr>
          <w:rFonts w:ascii="Segoe UI Light" w:eastAsia="Times New Roman" w:hAnsi="Segoe UI Light" w:cs="Times New Roman"/>
          <w:lang w:val="de-AT" w:eastAsia="de-DE"/>
        </w:rPr>
        <w:t>Brownfield</w:t>
      </w:r>
      <w:proofErr w:type="spellEnd"/>
      <w:r w:rsidR="00E4077F" w:rsidRPr="00736BF7">
        <w:rPr>
          <w:rFonts w:ascii="Segoe UI Light" w:eastAsia="Times New Roman" w:hAnsi="Segoe UI Light" w:cs="Times New Roman"/>
          <w:lang w:val="de-AT" w:eastAsia="de-DE"/>
        </w:rPr>
        <w:t>- und Greenfield-Anlagen</w:t>
      </w:r>
      <w:r w:rsidRPr="00736BF7">
        <w:rPr>
          <w:rFonts w:ascii="Segoe UI Light" w:eastAsia="Times New Roman" w:hAnsi="Segoe UI Light" w:cs="Times New Roman"/>
          <w:lang w:val="de-AT" w:eastAsia="de-DE"/>
        </w:rPr>
        <w:t xml:space="preserve"> </w:t>
      </w:r>
      <w:r w:rsidR="00E4077F" w:rsidRPr="00736BF7">
        <w:rPr>
          <w:rFonts w:ascii="Segoe UI Light" w:eastAsia="Times New Roman" w:hAnsi="Segoe UI Light" w:cs="Times New Roman"/>
          <w:lang w:val="de-AT" w:eastAsia="de-DE"/>
        </w:rPr>
        <w:t xml:space="preserve">möglichst </w:t>
      </w:r>
      <w:r w:rsidRPr="00736BF7">
        <w:rPr>
          <w:rFonts w:ascii="Segoe UI Light" w:eastAsia="Times New Roman" w:hAnsi="Segoe UI Light" w:cs="Times New Roman"/>
          <w:lang w:val="de-AT" w:eastAsia="de-DE"/>
        </w:rPr>
        <w:t xml:space="preserve">effizient </w:t>
      </w:r>
      <w:r w:rsidR="00A23DC0" w:rsidRPr="00736BF7">
        <w:rPr>
          <w:rFonts w:ascii="Segoe UI Light" w:eastAsia="Times New Roman" w:hAnsi="Segoe UI Light" w:cs="Times New Roman"/>
          <w:lang w:val="de-AT" w:eastAsia="de-DE"/>
        </w:rPr>
        <w:t xml:space="preserve">gemeinsam </w:t>
      </w:r>
      <w:r w:rsidRPr="00736BF7">
        <w:rPr>
          <w:rFonts w:ascii="Segoe UI Light" w:eastAsia="Times New Roman" w:hAnsi="Segoe UI Light" w:cs="Times New Roman"/>
          <w:lang w:val="de-AT" w:eastAsia="de-DE"/>
        </w:rPr>
        <w:t>zu verwalten, benötigen Energieversorger zentralisierte Lösungen. „</w:t>
      </w:r>
      <w:proofErr w:type="spellStart"/>
      <w:r w:rsidRPr="00736BF7">
        <w:rPr>
          <w:rFonts w:ascii="Segoe UI Light" w:eastAsia="Times New Roman" w:hAnsi="Segoe UI Light" w:cs="Times New Roman"/>
          <w:lang w:val="de-AT" w:eastAsia="de-DE"/>
        </w:rPr>
        <w:t>zenon</w:t>
      </w:r>
      <w:proofErr w:type="spellEnd"/>
      <w:r w:rsidRPr="00736BF7">
        <w:rPr>
          <w:rFonts w:ascii="Segoe UI Light" w:eastAsia="Times New Roman" w:hAnsi="Segoe UI Light" w:cs="Times New Roman"/>
          <w:lang w:val="de-AT" w:eastAsia="de-DE"/>
        </w:rPr>
        <w:t xml:space="preserve"> erfüllt diese Anforderung, indem es Echtzeitüberwachung, Automatisierung und Optimierung ermöglicht und so die Lücke zwischen veralteter Infrastruktur und modernem Energiemanagement schließt“, </w:t>
      </w:r>
      <w:r w:rsidR="008B2F6B" w:rsidRPr="00736BF7">
        <w:rPr>
          <w:rFonts w:ascii="Segoe UI Light" w:eastAsia="Times New Roman" w:hAnsi="Segoe UI Light" w:cs="Times New Roman"/>
          <w:lang w:val="de-AT" w:eastAsia="de-DE"/>
        </w:rPr>
        <w:t>betont</w:t>
      </w:r>
      <w:r w:rsidRPr="00736BF7">
        <w:rPr>
          <w:rFonts w:ascii="Segoe UI Light" w:eastAsia="Times New Roman" w:hAnsi="Segoe UI Light" w:cs="Times New Roman"/>
          <w:lang w:val="de-AT" w:eastAsia="de-DE"/>
        </w:rPr>
        <w:t xml:space="preserve"> Stefan Hufnagl, </w:t>
      </w:r>
      <w:r w:rsidR="008B2F6B" w:rsidRPr="00736BF7">
        <w:rPr>
          <w:rFonts w:ascii="Segoe UI Light" w:eastAsia="Times New Roman" w:hAnsi="Segoe UI Light" w:cs="Times New Roman"/>
          <w:lang w:val="de-AT" w:eastAsia="de-DE"/>
        </w:rPr>
        <w:t xml:space="preserve">Industry </w:t>
      </w:r>
      <w:proofErr w:type="spellStart"/>
      <w:r w:rsidR="008B2F6B" w:rsidRPr="00736BF7">
        <w:rPr>
          <w:rFonts w:ascii="Segoe UI Light" w:eastAsia="Times New Roman" w:hAnsi="Segoe UI Light" w:cs="Times New Roman"/>
          <w:lang w:val="de-AT" w:eastAsia="de-DE"/>
        </w:rPr>
        <w:t>Specialist</w:t>
      </w:r>
      <w:proofErr w:type="spellEnd"/>
      <w:r w:rsidR="008B2F6B" w:rsidRPr="00736BF7">
        <w:rPr>
          <w:rFonts w:ascii="Segoe UI Light" w:eastAsia="Times New Roman" w:hAnsi="Segoe UI Light" w:cs="Times New Roman"/>
          <w:lang w:val="de-AT" w:eastAsia="de-DE"/>
        </w:rPr>
        <w:t xml:space="preserve"> Energy bei</w:t>
      </w:r>
      <w:r w:rsidRPr="00736BF7">
        <w:rPr>
          <w:rFonts w:ascii="Segoe UI Light" w:eastAsia="Times New Roman" w:hAnsi="Segoe UI Light" w:cs="Times New Roman"/>
          <w:lang w:val="de-AT" w:eastAsia="de-DE"/>
        </w:rPr>
        <w:t xml:space="preserve"> COPA-DATA Headquarters.</w:t>
      </w:r>
    </w:p>
    <w:p w14:paraId="5B0A2EC6" w14:textId="14A67417" w:rsidR="008C6F3B" w:rsidRPr="00736BF7" w:rsidRDefault="00362938" w:rsidP="2B7D6C0C">
      <w:pPr>
        <w:pStyle w:val="08HLCaptionPR"/>
        <w:spacing w:after="360"/>
        <w:jc w:val="both"/>
        <w:rPr>
          <w:rFonts w:ascii="Segoe UI Light" w:eastAsia="Times New Roman" w:hAnsi="Segoe UI Light" w:cs="Times New Roman"/>
          <w:lang w:val="de-AT" w:eastAsia="de-DE"/>
        </w:rPr>
      </w:pPr>
      <w:r w:rsidRPr="00736BF7">
        <w:rPr>
          <w:rFonts w:ascii="Segoe UI Light" w:eastAsia="Times New Roman" w:hAnsi="Segoe UI Light" w:cs="Times New Roman"/>
          <w:lang w:val="de-AT" w:eastAsia="de-DE"/>
        </w:rPr>
        <w:t>Die EM-Power 2025 steht unter dem Motto „</w:t>
      </w:r>
      <w:proofErr w:type="spellStart"/>
      <w:r w:rsidRPr="00736BF7">
        <w:rPr>
          <w:rFonts w:ascii="Segoe UI Light" w:eastAsia="Times New Roman" w:hAnsi="Segoe UI Light" w:cs="Times New Roman"/>
          <w:lang w:val="de-AT" w:eastAsia="de-DE"/>
        </w:rPr>
        <w:t>Empowering</w:t>
      </w:r>
      <w:proofErr w:type="spellEnd"/>
      <w:r w:rsidRPr="00736BF7">
        <w:rPr>
          <w:rFonts w:ascii="Segoe UI Light" w:eastAsia="Times New Roman" w:hAnsi="Segoe UI Light" w:cs="Times New Roman"/>
          <w:lang w:val="de-AT" w:eastAsia="de-DE"/>
        </w:rPr>
        <w:t xml:space="preserve"> Grids and Prosumers“ und widmet sich der Zukunft intelligenter Energiesysteme. Im Fokus: der Wandel zu flexiblen, digitalisierten Smart Grids sowie die Integration von </w:t>
      </w:r>
      <w:proofErr w:type="spellStart"/>
      <w:r w:rsidRPr="00736BF7">
        <w:rPr>
          <w:rFonts w:ascii="Segoe UI Light" w:eastAsia="Times New Roman" w:hAnsi="Segoe UI Light" w:cs="Times New Roman"/>
          <w:lang w:val="de-AT" w:eastAsia="de-DE"/>
        </w:rPr>
        <w:t>Prosumer</w:t>
      </w:r>
      <w:proofErr w:type="spellEnd"/>
      <w:r w:rsidRPr="00736BF7">
        <w:rPr>
          <w:rFonts w:ascii="Segoe UI Light" w:eastAsia="Times New Roman" w:hAnsi="Segoe UI Light" w:cs="Times New Roman"/>
          <w:lang w:val="de-AT" w:eastAsia="de-DE"/>
        </w:rPr>
        <w:t>-Modellen, E-Mobilität und Power-</w:t>
      </w:r>
      <w:proofErr w:type="spellStart"/>
      <w:r w:rsidRPr="00736BF7">
        <w:rPr>
          <w:rFonts w:ascii="Segoe UI Light" w:eastAsia="Times New Roman" w:hAnsi="Segoe UI Light" w:cs="Times New Roman"/>
          <w:lang w:val="de-AT" w:eastAsia="de-DE"/>
        </w:rPr>
        <w:t>to</w:t>
      </w:r>
      <w:proofErr w:type="spellEnd"/>
      <w:r w:rsidRPr="00736BF7">
        <w:rPr>
          <w:rFonts w:ascii="Segoe UI Light" w:eastAsia="Times New Roman" w:hAnsi="Segoe UI Light" w:cs="Times New Roman"/>
          <w:lang w:val="de-AT" w:eastAsia="de-DE"/>
        </w:rPr>
        <w:t xml:space="preserve">-Heat-Lösungen für eine nachhaltige Energiezukunft. </w:t>
      </w:r>
      <w:r w:rsidR="008C6F3B" w:rsidRPr="00736BF7">
        <w:rPr>
          <w:rFonts w:ascii="Segoe UI Light" w:eastAsia="Times New Roman" w:hAnsi="Segoe UI Light" w:cs="Times New Roman"/>
          <w:lang w:val="de-AT" w:eastAsia="de-DE"/>
        </w:rPr>
        <w:t xml:space="preserve">Am Stand B5.356 der Veranstaltung wird das </w:t>
      </w:r>
      <w:r w:rsidR="00DF0115" w:rsidRPr="00736BF7">
        <w:rPr>
          <w:rFonts w:ascii="Segoe UI Light" w:eastAsia="Times New Roman" w:hAnsi="Segoe UI Light" w:cs="Times New Roman"/>
          <w:lang w:val="de-AT" w:eastAsia="de-DE"/>
        </w:rPr>
        <w:t xml:space="preserve">Team von </w:t>
      </w:r>
      <w:r w:rsidR="008C6F3B" w:rsidRPr="00736BF7">
        <w:rPr>
          <w:rFonts w:ascii="Segoe UI Light" w:eastAsia="Times New Roman" w:hAnsi="Segoe UI Light" w:cs="Times New Roman"/>
          <w:lang w:val="de-AT" w:eastAsia="de-DE"/>
        </w:rPr>
        <w:t xml:space="preserve">COPA-DATA die Fähigkeiten von </w:t>
      </w:r>
      <w:proofErr w:type="spellStart"/>
      <w:r w:rsidR="008C6F3B" w:rsidRPr="00736BF7">
        <w:rPr>
          <w:rFonts w:ascii="Segoe UI Light" w:eastAsia="Times New Roman" w:hAnsi="Segoe UI Light" w:cs="Times New Roman"/>
          <w:lang w:val="de-AT" w:eastAsia="de-DE"/>
        </w:rPr>
        <w:t>zenon</w:t>
      </w:r>
      <w:proofErr w:type="spellEnd"/>
      <w:r w:rsidR="008C6F3B" w:rsidRPr="00736BF7">
        <w:rPr>
          <w:rFonts w:ascii="Segoe UI Light" w:eastAsia="Times New Roman" w:hAnsi="Segoe UI Light" w:cs="Times New Roman"/>
          <w:lang w:val="de-AT" w:eastAsia="de-DE"/>
        </w:rPr>
        <w:t xml:space="preserve"> als unabhängige Softwarelösung für den optimierten Betrieb großer Anlagen für erneuerbare Energien demonstrieren. Dazu gehören Photovoltaik</w:t>
      </w:r>
      <w:r w:rsidR="003225CC" w:rsidRPr="00736BF7">
        <w:rPr>
          <w:rFonts w:ascii="Segoe UI Light" w:eastAsia="Times New Roman" w:hAnsi="Segoe UI Light" w:cs="Times New Roman"/>
          <w:lang w:val="de-AT" w:eastAsia="de-DE"/>
        </w:rPr>
        <w:t>-Kraftwerke</w:t>
      </w:r>
      <w:r w:rsidR="008C6F3B" w:rsidRPr="00736BF7">
        <w:rPr>
          <w:rFonts w:ascii="Segoe UI Light" w:eastAsia="Times New Roman" w:hAnsi="Segoe UI Light" w:cs="Times New Roman"/>
          <w:lang w:val="de-AT" w:eastAsia="de-DE"/>
        </w:rPr>
        <w:t xml:space="preserve">, Batteriespeichersysteme (BESS), On- und Offshore-Windkraft sowie hybride </w:t>
      </w:r>
      <w:r w:rsidR="001C3C36" w:rsidRPr="00736BF7">
        <w:rPr>
          <w:rFonts w:ascii="Segoe UI Light" w:eastAsia="Times New Roman" w:hAnsi="Segoe UI Light" w:cs="Times New Roman"/>
          <w:lang w:val="de-AT" w:eastAsia="de-DE"/>
        </w:rPr>
        <w:t>Micro Grids</w:t>
      </w:r>
      <w:r w:rsidR="008C6F3B" w:rsidRPr="00736BF7">
        <w:rPr>
          <w:rFonts w:ascii="Segoe UI Light" w:eastAsia="Times New Roman" w:hAnsi="Segoe UI Light" w:cs="Times New Roman"/>
          <w:lang w:val="de-AT" w:eastAsia="de-DE"/>
        </w:rPr>
        <w:t>.</w:t>
      </w:r>
    </w:p>
    <w:p w14:paraId="7EB6F095" w14:textId="77777777" w:rsidR="008C6F3B" w:rsidRPr="00736BF7" w:rsidRDefault="008C6F3B" w:rsidP="2B7D6C0C">
      <w:pPr>
        <w:pStyle w:val="08HLCaptionPR"/>
        <w:spacing w:after="360"/>
        <w:jc w:val="both"/>
        <w:rPr>
          <w:rFonts w:ascii="Segoe UI Light" w:eastAsia="Times New Roman" w:hAnsi="Segoe UI Light" w:cs="Times New Roman"/>
          <w:b/>
          <w:bCs/>
          <w:lang w:val="de-AT" w:eastAsia="de-DE"/>
        </w:rPr>
      </w:pPr>
      <w:r w:rsidRPr="00736BF7">
        <w:rPr>
          <w:rFonts w:ascii="Segoe UI Light" w:eastAsia="Times New Roman" w:hAnsi="Segoe UI Light" w:cs="Times New Roman"/>
          <w:b/>
          <w:bCs/>
          <w:lang w:val="de-AT" w:eastAsia="de-DE"/>
        </w:rPr>
        <w:t>Intelligente Software für die Energiebranche</w:t>
      </w:r>
    </w:p>
    <w:p w14:paraId="198EF95F" w14:textId="16382605" w:rsidR="004B084C" w:rsidRPr="00736BF7" w:rsidRDefault="004B084C" w:rsidP="2B7D6C0C">
      <w:pPr>
        <w:pStyle w:val="08HLCaptionPR"/>
        <w:spacing w:after="360"/>
        <w:jc w:val="both"/>
        <w:rPr>
          <w:rFonts w:ascii="Segoe UI Light" w:eastAsia="Times New Roman" w:hAnsi="Segoe UI Light" w:cs="Times New Roman"/>
          <w:lang w:val="de-AT" w:eastAsia="de-DE"/>
        </w:rPr>
      </w:pPr>
      <w:proofErr w:type="spellStart"/>
      <w:r w:rsidRPr="00736BF7">
        <w:rPr>
          <w:rFonts w:ascii="Segoe UI Light" w:eastAsia="Times New Roman" w:hAnsi="Segoe UI Light" w:cs="Times New Roman"/>
          <w:lang w:val="de-AT" w:eastAsia="de-DE"/>
        </w:rPr>
        <w:t>zenon</w:t>
      </w:r>
      <w:proofErr w:type="spellEnd"/>
      <w:r w:rsidRPr="00736BF7">
        <w:rPr>
          <w:rFonts w:ascii="Segoe UI Light" w:eastAsia="Times New Roman" w:hAnsi="Segoe UI Light" w:cs="Times New Roman"/>
          <w:lang w:val="de-AT" w:eastAsia="de-DE"/>
        </w:rPr>
        <w:t xml:space="preserve"> </w:t>
      </w:r>
      <w:r w:rsidR="00100B58" w:rsidRPr="00736BF7">
        <w:rPr>
          <w:rFonts w:ascii="Segoe UI Light" w:eastAsia="Times New Roman" w:hAnsi="Segoe UI Light" w:cs="Times New Roman"/>
          <w:lang w:val="de-AT" w:eastAsia="de-DE"/>
        </w:rPr>
        <w:t>ist</w:t>
      </w:r>
      <w:r w:rsidRPr="00736BF7">
        <w:rPr>
          <w:rFonts w:ascii="Segoe UI Light" w:eastAsia="Times New Roman" w:hAnsi="Segoe UI Light" w:cs="Times New Roman"/>
          <w:lang w:val="de-AT" w:eastAsia="de-DE"/>
        </w:rPr>
        <w:t xml:space="preserve"> eine intelligente Plattform, um viele der aktuellen Herausforderungen bei der Stromerzeugung und -übertragung zu bewältigen. </w:t>
      </w:r>
      <w:r w:rsidR="00B55226" w:rsidRPr="00736BF7">
        <w:rPr>
          <w:rFonts w:ascii="Segoe UI Light" w:eastAsia="Times New Roman" w:hAnsi="Segoe UI Light" w:cs="Times New Roman"/>
          <w:lang w:val="de-AT" w:eastAsia="de-DE"/>
        </w:rPr>
        <w:t xml:space="preserve">Auf der EM-Power 2025 zeigt COPA-DATA, wie seine flexible Automatisierungssoftware dabei hilft, Personal- und Qualifikationsengpässe zu </w:t>
      </w:r>
      <w:r w:rsidR="00B55226" w:rsidRPr="00736BF7">
        <w:rPr>
          <w:rFonts w:ascii="Segoe UI Light" w:eastAsia="Times New Roman" w:hAnsi="Segoe UI Light" w:cs="Times New Roman"/>
          <w:lang w:val="de-AT" w:eastAsia="de-DE"/>
        </w:rPr>
        <w:lastRenderedPageBreak/>
        <w:t>überbrücken –</w:t>
      </w:r>
      <w:r w:rsidR="0090184A" w:rsidRPr="00736BF7">
        <w:rPr>
          <w:rFonts w:ascii="Segoe UI Light" w:eastAsia="Times New Roman" w:hAnsi="Segoe UI Light" w:cs="Times New Roman"/>
          <w:lang w:val="de-AT" w:eastAsia="de-DE"/>
        </w:rPr>
        <w:t xml:space="preserve"> </w:t>
      </w:r>
      <w:r w:rsidR="00B55226" w:rsidRPr="00736BF7">
        <w:rPr>
          <w:rFonts w:ascii="Segoe UI Light" w:eastAsia="Times New Roman" w:hAnsi="Segoe UI Light" w:cs="Times New Roman"/>
          <w:lang w:val="de-AT" w:eastAsia="de-DE"/>
        </w:rPr>
        <w:t xml:space="preserve">ohne tiefgehende Programmierkenntnisse. </w:t>
      </w:r>
      <w:r w:rsidRPr="00736BF7">
        <w:rPr>
          <w:rFonts w:ascii="Segoe UI Light" w:eastAsia="Times New Roman" w:hAnsi="Segoe UI Light" w:cs="Times New Roman"/>
          <w:lang w:val="de-AT" w:eastAsia="de-DE"/>
        </w:rPr>
        <w:t>Darüber hinaus wird das Team zeigen, wie eine herstellerunabhängige Architektur und die Unterstützung von über 300 Kommunikationsprotokollen die Integration von Energieanlagen ermöglicht und eine effiziente Datenverarbeitung und -optimierung für die Betreiber gewährleistet.</w:t>
      </w:r>
    </w:p>
    <w:p w14:paraId="7A06ADE6" w14:textId="39043D57" w:rsidR="004B084C" w:rsidRPr="00736BF7" w:rsidRDefault="004B084C" w:rsidP="2B7D6C0C">
      <w:pPr>
        <w:pStyle w:val="08HLCaptionPR"/>
        <w:spacing w:after="360"/>
        <w:jc w:val="both"/>
        <w:rPr>
          <w:rFonts w:ascii="Segoe UI Light" w:eastAsia="Times New Roman" w:hAnsi="Segoe UI Light" w:cs="Times New Roman"/>
          <w:lang w:val="de-AT" w:eastAsia="de-DE"/>
        </w:rPr>
      </w:pPr>
      <w:proofErr w:type="spellStart"/>
      <w:r w:rsidRPr="00736BF7">
        <w:rPr>
          <w:rFonts w:ascii="Segoe UI Light" w:eastAsia="Times New Roman" w:hAnsi="Segoe UI Light" w:cs="Times New Roman"/>
          <w:lang w:val="de-AT" w:eastAsia="de-DE"/>
        </w:rPr>
        <w:t>zenon</w:t>
      </w:r>
      <w:proofErr w:type="spellEnd"/>
      <w:r w:rsidRPr="00736BF7">
        <w:rPr>
          <w:rFonts w:ascii="Segoe UI Light" w:eastAsia="Times New Roman" w:hAnsi="Segoe UI Light" w:cs="Times New Roman"/>
          <w:lang w:val="de-AT" w:eastAsia="de-DE"/>
        </w:rPr>
        <w:t xml:space="preserve"> erleichtert auch den Übergang von konventionellen zu </w:t>
      </w:r>
      <w:hyperlink r:id="rId12" w:history="1">
        <w:r w:rsidRPr="00736BF7">
          <w:rPr>
            <w:rStyle w:val="Hyperlink"/>
            <w:rFonts w:ascii="Segoe UI Light" w:eastAsia="Times New Roman" w:hAnsi="Segoe UI Light" w:cs="Times New Roman"/>
            <w:lang w:val="de-AT" w:eastAsia="de-DE"/>
          </w:rPr>
          <w:t>digitalisierten Umspannwerken</w:t>
        </w:r>
      </w:hyperlink>
      <w:r w:rsidRPr="00736BF7">
        <w:rPr>
          <w:rFonts w:ascii="Segoe UI Light" w:eastAsia="Times New Roman" w:hAnsi="Segoe UI Light" w:cs="Times New Roman"/>
          <w:lang w:val="de-AT" w:eastAsia="de-DE"/>
        </w:rPr>
        <w:t xml:space="preserve">. Durch die langjährige Unterstützung von IEC 61850, dem Industriestandard für digitale Umspannwerke, ermöglicht </w:t>
      </w:r>
      <w:proofErr w:type="spellStart"/>
      <w:r w:rsidRPr="00736BF7">
        <w:rPr>
          <w:rFonts w:ascii="Segoe UI Light" w:eastAsia="Times New Roman" w:hAnsi="Segoe UI Light" w:cs="Times New Roman"/>
          <w:lang w:val="de-AT" w:eastAsia="de-DE"/>
        </w:rPr>
        <w:t>zenon</w:t>
      </w:r>
      <w:proofErr w:type="spellEnd"/>
      <w:r w:rsidRPr="00736BF7">
        <w:rPr>
          <w:rFonts w:ascii="Segoe UI Light" w:eastAsia="Times New Roman" w:hAnsi="Segoe UI Light" w:cs="Times New Roman"/>
          <w:lang w:val="de-AT" w:eastAsia="de-DE"/>
        </w:rPr>
        <w:t xml:space="preserve"> den Betreibern die Modernisierung ihrer Infrastruktur durch die Integration konventioneller Umspannwerksanlagen in digitale Systeme.</w:t>
      </w:r>
    </w:p>
    <w:p w14:paraId="0E23C49A" w14:textId="77777777" w:rsidR="004B084C" w:rsidRPr="00736BF7" w:rsidRDefault="004B084C" w:rsidP="7EE591B0">
      <w:pPr>
        <w:pStyle w:val="08HLCaptionPR"/>
        <w:spacing w:after="360"/>
        <w:jc w:val="both"/>
        <w:rPr>
          <w:rFonts w:ascii="Segoe UI Light" w:eastAsia="Times New Roman" w:hAnsi="Segoe UI Light" w:cs="Times New Roman"/>
          <w:b/>
          <w:bCs/>
          <w:lang w:val="de-AT" w:eastAsia="de-DE"/>
        </w:rPr>
      </w:pPr>
      <w:r w:rsidRPr="00736BF7">
        <w:rPr>
          <w:rFonts w:ascii="Segoe UI Light" w:eastAsia="Times New Roman" w:hAnsi="Segoe UI Light" w:cs="Times New Roman"/>
          <w:b/>
          <w:bCs/>
          <w:lang w:val="de-AT" w:eastAsia="de-DE"/>
        </w:rPr>
        <w:t>Anstehende strategische Veränderungen</w:t>
      </w:r>
    </w:p>
    <w:p w14:paraId="594D4538" w14:textId="54F12AA0" w:rsidR="007548FE" w:rsidRPr="00736BF7" w:rsidRDefault="007548FE" w:rsidP="00333E79">
      <w:pPr>
        <w:pStyle w:val="08HLCaptionPR"/>
        <w:spacing w:after="360"/>
        <w:jc w:val="both"/>
        <w:rPr>
          <w:rFonts w:ascii="Segoe UI Light" w:eastAsia="Times New Roman" w:hAnsi="Segoe UI Light" w:cs="Times New Roman"/>
          <w:lang w:val="de-AT" w:eastAsia="de-DE"/>
        </w:rPr>
      </w:pPr>
      <w:r w:rsidRPr="00736BF7">
        <w:rPr>
          <w:rFonts w:ascii="Segoe UI Light" w:eastAsia="Times New Roman" w:hAnsi="Segoe UI Light" w:cs="Times New Roman"/>
          <w:lang w:val="de-AT" w:eastAsia="de-DE"/>
        </w:rPr>
        <w:t>Auch wirtschaftliche und rechtliche Veränderungen in der Energiebranche erfordern eine strategische Neuausrichtung. „Um wettbewerbsfähig und wirtschaftlich tragfähig zu bleiben, müssen Unternehmen ihre Prozesse und Systeme kontinuierlich modernisieren, die Digitalisierung und Automatisierung von Kernanlagen vorantreiben und die in der Branche nach wie vor bestehenden Informationssilos aufbrechen. Dies</w:t>
      </w:r>
      <w:r w:rsidR="00B57894" w:rsidRPr="00736BF7">
        <w:rPr>
          <w:rFonts w:ascii="Segoe UI Light" w:eastAsia="Times New Roman" w:hAnsi="Segoe UI Light" w:cs="Times New Roman"/>
          <w:lang w:val="de-AT" w:eastAsia="de-DE"/>
        </w:rPr>
        <w:t xml:space="preserve"> </w:t>
      </w:r>
      <w:r w:rsidRPr="00736BF7">
        <w:rPr>
          <w:rFonts w:ascii="Segoe UI Light" w:eastAsia="Times New Roman" w:hAnsi="Segoe UI Light" w:cs="Times New Roman"/>
          <w:lang w:val="de-AT" w:eastAsia="de-DE"/>
        </w:rPr>
        <w:t xml:space="preserve">ist </w:t>
      </w:r>
      <w:r w:rsidR="00B5395A" w:rsidRPr="00736BF7">
        <w:rPr>
          <w:rFonts w:ascii="Segoe UI Light" w:eastAsia="Times New Roman" w:hAnsi="Segoe UI Light" w:cs="Times New Roman"/>
          <w:lang w:val="de-AT" w:eastAsia="de-DE"/>
        </w:rPr>
        <w:t>für</w:t>
      </w:r>
      <w:r w:rsidRPr="00736BF7">
        <w:rPr>
          <w:rFonts w:ascii="Segoe UI Light" w:eastAsia="Times New Roman" w:hAnsi="Segoe UI Light" w:cs="Times New Roman"/>
          <w:lang w:val="de-AT" w:eastAsia="de-DE"/>
        </w:rPr>
        <w:t xml:space="preserve"> effiziente, proaktive und zukunftsfähige Unternehmen </w:t>
      </w:r>
      <w:r w:rsidR="00E318CA" w:rsidRPr="00736BF7">
        <w:rPr>
          <w:rFonts w:ascii="Segoe UI Light" w:eastAsia="Times New Roman" w:hAnsi="Segoe UI Light" w:cs="Times New Roman"/>
          <w:lang w:val="de-AT" w:eastAsia="de-DE"/>
        </w:rPr>
        <w:t>unerlässlich</w:t>
      </w:r>
      <w:r w:rsidRPr="00736BF7">
        <w:rPr>
          <w:rFonts w:ascii="Segoe UI Light" w:eastAsia="Times New Roman" w:hAnsi="Segoe UI Light" w:cs="Times New Roman"/>
          <w:lang w:val="de-AT" w:eastAsia="de-DE"/>
        </w:rPr>
        <w:t>“, erklärt Stefan Hufnagl.</w:t>
      </w:r>
    </w:p>
    <w:p w14:paraId="362EBA32" w14:textId="3FA0439A" w:rsidR="007548FE" w:rsidRPr="00736BF7" w:rsidRDefault="007548FE" w:rsidP="7EE591B0">
      <w:pPr>
        <w:pStyle w:val="08HLCaptionPR"/>
        <w:spacing w:after="360"/>
        <w:jc w:val="both"/>
        <w:rPr>
          <w:rFonts w:ascii="Segoe UI Light" w:eastAsia="Times New Roman" w:hAnsi="Segoe UI Light" w:cs="Times New Roman"/>
          <w:lang w:val="de-AT" w:eastAsia="de-DE"/>
        </w:rPr>
      </w:pPr>
      <w:r w:rsidRPr="00736BF7">
        <w:rPr>
          <w:rFonts w:ascii="Segoe UI Light" w:eastAsia="Times New Roman" w:hAnsi="Segoe UI Light" w:cs="Times New Roman"/>
          <w:lang w:val="de-AT" w:eastAsia="de-DE"/>
        </w:rPr>
        <w:t xml:space="preserve">Jürgen Resch, </w:t>
      </w:r>
      <w:proofErr w:type="spellStart"/>
      <w:r w:rsidRPr="00736BF7">
        <w:rPr>
          <w:rFonts w:ascii="Segoe UI Light" w:eastAsia="Times New Roman" w:hAnsi="Segoe UI Light" w:cs="Times New Roman"/>
          <w:lang w:val="de-AT" w:eastAsia="de-DE"/>
        </w:rPr>
        <w:t>Director</w:t>
      </w:r>
      <w:proofErr w:type="spellEnd"/>
      <w:r w:rsidRPr="00736BF7">
        <w:rPr>
          <w:rFonts w:ascii="Segoe UI Light" w:eastAsia="Times New Roman" w:hAnsi="Segoe UI Light" w:cs="Times New Roman"/>
          <w:lang w:val="de-AT" w:eastAsia="de-DE"/>
        </w:rPr>
        <w:t xml:space="preserve"> Industry Management Energy bei COPA-DATA Headquarters, fügt hinzu: „</w:t>
      </w:r>
      <w:proofErr w:type="spellStart"/>
      <w:r w:rsidRPr="00736BF7">
        <w:rPr>
          <w:rFonts w:ascii="Segoe UI Light" w:eastAsia="Times New Roman" w:hAnsi="Segoe UI Light" w:cs="Times New Roman"/>
          <w:lang w:val="de-AT" w:eastAsia="de-DE"/>
        </w:rPr>
        <w:t>zenon</w:t>
      </w:r>
      <w:proofErr w:type="spellEnd"/>
      <w:r w:rsidRPr="00736BF7">
        <w:rPr>
          <w:rFonts w:ascii="Segoe UI Light" w:eastAsia="Times New Roman" w:hAnsi="Segoe UI Light" w:cs="Times New Roman"/>
          <w:lang w:val="de-AT" w:eastAsia="de-DE"/>
        </w:rPr>
        <w:t xml:space="preserve"> bietet eine nahtlose Integration über alle Energie- und Infrastrukturprozesse auf jeder Netzebene. Die Designphilosophie stellt sicher, dass eigenständige Lösungen mühelos zu einem einheitlichen Managementsystem kombiniert werden können, was nur minimalen Aufwand erfordert und den Benutzern unschätzbare Synergien bietet.“</w:t>
      </w:r>
    </w:p>
    <w:p w14:paraId="4A77A965" w14:textId="1A2201A7" w:rsidR="007548FE" w:rsidRPr="00736BF7" w:rsidRDefault="007548FE" w:rsidP="7EE591B0">
      <w:pPr>
        <w:pStyle w:val="08HLCaptionPR"/>
        <w:spacing w:after="360"/>
        <w:jc w:val="both"/>
        <w:rPr>
          <w:rFonts w:ascii="Segoe UI Light" w:eastAsia="Times New Roman" w:hAnsi="Segoe UI Light" w:cs="Times New Roman"/>
          <w:lang w:val="de-AT" w:eastAsia="de-DE"/>
        </w:rPr>
      </w:pPr>
      <w:r w:rsidRPr="00736BF7">
        <w:rPr>
          <w:rFonts w:ascii="Segoe UI Light" w:eastAsia="Times New Roman" w:hAnsi="Segoe UI Light" w:cs="Times New Roman"/>
          <w:lang w:val="de-AT" w:eastAsia="de-DE"/>
        </w:rPr>
        <w:t xml:space="preserve">„Der Übergang zu erneuerbaren Energien bringt einzigartige Herausforderungen mit sich, und </w:t>
      </w:r>
      <w:proofErr w:type="spellStart"/>
      <w:r w:rsidRPr="00736BF7">
        <w:rPr>
          <w:rFonts w:ascii="Segoe UI Light" w:eastAsia="Times New Roman" w:hAnsi="Segoe UI Light" w:cs="Times New Roman"/>
          <w:lang w:val="de-AT" w:eastAsia="de-DE"/>
        </w:rPr>
        <w:t>zenon</w:t>
      </w:r>
      <w:proofErr w:type="spellEnd"/>
      <w:r w:rsidRPr="00736BF7">
        <w:rPr>
          <w:rFonts w:ascii="Segoe UI Light" w:eastAsia="Times New Roman" w:hAnsi="Segoe UI Light" w:cs="Times New Roman"/>
          <w:lang w:val="de-AT" w:eastAsia="de-DE"/>
        </w:rPr>
        <w:t xml:space="preserve"> unterstützt den Energiesektor durch die Optimierung der Energieerzeugung und -verteilung. Auf dem Weg in eine sauberere, nachhaltigere Zukunft spielt die Automatisierung bei der Integration dezentraler Energieressourcen wie Solar-, Wind- und Batteriespeicher</w:t>
      </w:r>
      <w:r w:rsidR="000E6A25" w:rsidRPr="00736BF7">
        <w:rPr>
          <w:rFonts w:ascii="Segoe UI Light" w:eastAsia="Times New Roman" w:hAnsi="Segoe UI Light" w:cs="Times New Roman"/>
          <w:lang w:val="de-AT" w:eastAsia="de-DE"/>
        </w:rPr>
        <w:t xml:space="preserve"> eine entscheidende Rolle</w:t>
      </w:r>
      <w:r w:rsidRPr="00736BF7">
        <w:rPr>
          <w:rFonts w:ascii="Segoe UI Light" w:eastAsia="Times New Roman" w:hAnsi="Segoe UI Light" w:cs="Times New Roman"/>
          <w:lang w:val="de-AT" w:eastAsia="de-DE"/>
        </w:rPr>
        <w:t>. Unsere Technologie hält nicht nur mit diesem Wandel Schritt</w:t>
      </w:r>
      <w:r w:rsidR="006A38D7" w:rsidRPr="00736BF7">
        <w:rPr>
          <w:rFonts w:ascii="Segoe UI Light" w:eastAsia="Times New Roman" w:hAnsi="Segoe UI Light" w:cs="Times New Roman"/>
          <w:lang w:val="de-AT" w:eastAsia="de-DE"/>
        </w:rPr>
        <w:t xml:space="preserve"> – sie</w:t>
      </w:r>
      <w:r w:rsidRPr="00736BF7">
        <w:rPr>
          <w:rFonts w:ascii="Segoe UI Light" w:eastAsia="Times New Roman" w:hAnsi="Segoe UI Light" w:cs="Times New Roman"/>
          <w:lang w:val="de-AT" w:eastAsia="de-DE"/>
        </w:rPr>
        <w:t xml:space="preserve"> treibt ihn aktiv voran“, sagt Lewis Williams, Industry </w:t>
      </w:r>
      <w:proofErr w:type="spellStart"/>
      <w:r w:rsidRPr="00736BF7">
        <w:rPr>
          <w:rFonts w:ascii="Segoe UI Light" w:eastAsia="Times New Roman" w:hAnsi="Segoe UI Light" w:cs="Times New Roman"/>
          <w:lang w:val="de-AT" w:eastAsia="de-DE"/>
        </w:rPr>
        <w:t>Specialist</w:t>
      </w:r>
      <w:proofErr w:type="spellEnd"/>
      <w:r w:rsidRPr="00736BF7">
        <w:rPr>
          <w:rFonts w:ascii="Segoe UI Light" w:eastAsia="Times New Roman" w:hAnsi="Segoe UI Light" w:cs="Times New Roman"/>
          <w:lang w:val="de-AT" w:eastAsia="de-DE"/>
        </w:rPr>
        <w:t xml:space="preserve"> Energy bei COPA-DATA.</w:t>
      </w:r>
    </w:p>
    <w:p w14:paraId="2B08D96F" w14:textId="74DA4A4E" w:rsidR="007548FE" w:rsidRPr="00736BF7" w:rsidRDefault="007548FE" w:rsidP="2B7D6C0C">
      <w:pPr>
        <w:pStyle w:val="08HLCaptionPR"/>
        <w:spacing w:after="360"/>
        <w:jc w:val="both"/>
        <w:rPr>
          <w:rFonts w:ascii="Segoe UI Light" w:eastAsia="Times New Roman" w:hAnsi="Segoe UI Light" w:cs="Times New Roman"/>
          <w:b/>
          <w:bCs/>
          <w:lang w:val="de-AT" w:eastAsia="de-DE"/>
        </w:rPr>
      </w:pPr>
      <w:r w:rsidRPr="00736BF7">
        <w:rPr>
          <w:rFonts w:ascii="Segoe UI Light" w:eastAsia="Times New Roman" w:hAnsi="Segoe UI Light" w:cs="Times New Roman"/>
          <w:b/>
          <w:bCs/>
          <w:lang w:val="de-AT" w:eastAsia="de-DE"/>
        </w:rPr>
        <w:t>Treten Sie mit Branchenexperten in Kontakt</w:t>
      </w:r>
    </w:p>
    <w:p w14:paraId="15A069C5" w14:textId="77C2FC07" w:rsidR="00EB7A24" w:rsidRPr="00736BF7" w:rsidRDefault="006A38D7" w:rsidP="00151A56">
      <w:pPr>
        <w:pStyle w:val="08HLCaptionPR"/>
        <w:spacing w:after="360"/>
        <w:jc w:val="both"/>
        <w:rPr>
          <w:rFonts w:ascii="Segoe UI Light" w:eastAsia="Times New Roman" w:hAnsi="Segoe UI Light" w:cs="Times New Roman"/>
          <w:lang w:val="de-AT" w:eastAsia="de-DE"/>
        </w:rPr>
      </w:pPr>
      <w:r w:rsidRPr="00736BF7">
        <w:rPr>
          <w:rFonts w:ascii="Segoe UI Light" w:eastAsia="Times New Roman" w:hAnsi="Segoe UI Light" w:cs="Times New Roman"/>
          <w:lang w:val="de-AT" w:eastAsia="de-DE"/>
        </w:rPr>
        <w:t>Die Besucher der</w:t>
      </w:r>
      <w:r w:rsidR="00EB7A24" w:rsidRPr="00736BF7">
        <w:rPr>
          <w:rFonts w:ascii="Segoe UI Light" w:eastAsia="Times New Roman" w:hAnsi="Segoe UI Light" w:cs="Times New Roman"/>
          <w:lang w:val="de-AT" w:eastAsia="de-DE"/>
        </w:rPr>
        <w:t xml:space="preserve"> EM-Power 2025 </w:t>
      </w:r>
      <w:r w:rsidRPr="00736BF7">
        <w:rPr>
          <w:rFonts w:ascii="Segoe UI Light" w:eastAsia="Times New Roman" w:hAnsi="Segoe UI Light" w:cs="Times New Roman"/>
          <w:lang w:val="de-AT" w:eastAsia="de-DE"/>
        </w:rPr>
        <w:t xml:space="preserve">in München </w:t>
      </w:r>
      <w:r w:rsidR="00EB7A24" w:rsidRPr="00736BF7">
        <w:rPr>
          <w:rFonts w:ascii="Segoe UI Light" w:eastAsia="Times New Roman" w:hAnsi="Segoe UI Light" w:cs="Times New Roman"/>
          <w:lang w:val="de-AT" w:eastAsia="de-DE"/>
        </w:rPr>
        <w:t xml:space="preserve">sind eingeladen, COPA-DATA am Stand B5.356 zu besuchen, um Live-Demonstrationen von </w:t>
      </w:r>
      <w:proofErr w:type="spellStart"/>
      <w:r w:rsidR="00EB7A24" w:rsidRPr="00736BF7">
        <w:rPr>
          <w:rFonts w:ascii="Segoe UI Light" w:eastAsia="Times New Roman" w:hAnsi="Segoe UI Light" w:cs="Times New Roman"/>
          <w:lang w:val="de-AT" w:eastAsia="de-DE"/>
        </w:rPr>
        <w:t>zenon</w:t>
      </w:r>
      <w:proofErr w:type="spellEnd"/>
      <w:r w:rsidR="00EB7A24" w:rsidRPr="00736BF7">
        <w:rPr>
          <w:rFonts w:ascii="Segoe UI Light" w:eastAsia="Times New Roman" w:hAnsi="Segoe UI Light" w:cs="Times New Roman"/>
          <w:lang w:val="de-AT" w:eastAsia="de-DE"/>
        </w:rPr>
        <w:t xml:space="preserve"> in der Energieautomatisierung zu sehen. Die </w:t>
      </w:r>
      <w:r w:rsidR="00EB7A24" w:rsidRPr="00736BF7">
        <w:rPr>
          <w:rFonts w:ascii="Segoe UI Light" w:eastAsia="Times New Roman" w:hAnsi="Segoe UI Light" w:cs="Times New Roman"/>
          <w:lang w:val="de-AT" w:eastAsia="de-DE"/>
        </w:rPr>
        <w:lastRenderedPageBreak/>
        <w:t xml:space="preserve">Branchenexperten Jürgen Resch, Stefan Hufnagl, Lewis Williams und Wolfgang </w:t>
      </w:r>
      <w:proofErr w:type="spellStart"/>
      <w:r w:rsidR="00EB7A24" w:rsidRPr="00736BF7">
        <w:rPr>
          <w:rFonts w:ascii="Segoe UI Light" w:eastAsia="Times New Roman" w:hAnsi="Segoe UI Light" w:cs="Times New Roman"/>
          <w:lang w:val="de-AT" w:eastAsia="de-DE"/>
        </w:rPr>
        <w:t>Spirek</w:t>
      </w:r>
      <w:proofErr w:type="spellEnd"/>
      <w:r w:rsidR="00EB7A24" w:rsidRPr="00736BF7">
        <w:rPr>
          <w:rFonts w:ascii="Segoe UI Light" w:eastAsia="Times New Roman" w:hAnsi="Segoe UI Light" w:cs="Times New Roman"/>
          <w:lang w:val="de-AT" w:eastAsia="de-DE"/>
        </w:rPr>
        <w:t xml:space="preserve"> stehen auch für ausführliche Beratungen zum Management hybrider Energieinfrastrukturen mit </w:t>
      </w:r>
      <w:proofErr w:type="spellStart"/>
      <w:r w:rsidR="00EB7A24" w:rsidRPr="00736BF7">
        <w:rPr>
          <w:rFonts w:ascii="Segoe UI Light" w:eastAsia="Times New Roman" w:hAnsi="Segoe UI Light" w:cs="Times New Roman"/>
          <w:lang w:val="de-AT" w:eastAsia="de-DE"/>
        </w:rPr>
        <w:t>zenon</w:t>
      </w:r>
      <w:proofErr w:type="spellEnd"/>
      <w:r w:rsidR="00EB7A24" w:rsidRPr="00736BF7">
        <w:rPr>
          <w:rFonts w:ascii="Segoe UI Light" w:eastAsia="Times New Roman" w:hAnsi="Segoe UI Light" w:cs="Times New Roman"/>
          <w:lang w:val="de-AT" w:eastAsia="de-DE"/>
        </w:rPr>
        <w:t xml:space="preserve"> zur Verfügung.</w:t>
      </w:r>
    </w:p>
    <w:p w14:paraId="56C2AF5C" w14:textId="24076576" w:rsidR="00EB7A24" w:rsidRPr="00736BF7" w:rsidRDefault="00EB7A24" w:rsidP="2B7D6C0C">
      <w:pPr>
        <w:pStyle w:val="12HLContactPR"/>
        <w:spacing w:after="360"/>
        <w:rPr>
          <w:rFonts w:ascii="Segoe UI Light" w:eastAsia="Times New Roman" w:hAnsi="Segoe UI Light" w:cs="Times New Roman"/>
          <w:i/>
          <w:iCs/>
          <w:kern w:val="28"/>
          <w:szCs w:val="56"/>
          <w:lang w:val="de-AT" w:eastAsia="de-DE"/>
        </w:rPr>
      </w:pPr>
      <w:r w:rsidRPr="00736BF7">
        <w:rPr>
          <w:rFonts w:ascii="Segoe UI Light" w:eastAsia="Times New Roman" w:hAnsi="Segoe UI Light" w:cs="Times New Roman"/>
          <w:i/>
          <w:iCs/>
          <w:kern w:val="28"/>
          <w:szCs w:val="56"/>
          <w:lang w:val="de-AT" w:eastAsia="de-DE"/>
        </w:rPr>
        <w:t xml:space="preserve">Weitere Informationen über die Software von COPA-DATA zur Bewältigung aktueller Herausforderungen in der Branche finden Sie auf </w:t>
      </w:r>
      <w:r w:rsidR="005A0FFC" w:rsidRPr="00736BF7">
        <w:rPr>
          <w:rFonts w:ascii="Segoe UI Light" w:eastAsia="Times New Roman" w:hAnsi="Segoe UI Light" w:cs="Times New Roman"/>
          <w:i/>
          <w:iCs/>
          <w:kern w:val="28"/>
          <w:szCs w:val="56"/>
          <w:lang w:val="de-AT" w:eastAsia="de-DE"/>
        </w:rPr>
        <w:t xml:space="preserve">unserer </w:t>
      </w:r>
      <w:hyperlink r:id="rId13" w:history="1">
        <w:r w:rsidRPr="00736BF7">
          <w:rPr>
            <w:rStyle w:val="Hyperlink"/>
            <w:rFonts w:ascii="Segoe UI Light" w:eastAsia="Times New Roman" w:hAnsi="Segoe UI Light" w:cs="Times New Roman"/>
            <w:i/>
            <w:iCs/>
            <w:kern w:val="28"/>
            <w:szCs w:val="56"/>
            <w:lang w:val="de-AT" w:eastAsia="de-DE"/>
          </w:rPr>
          <w:t>Website</w:t>
        </w:r>
      </w:hyperlink>
      <w:r w:rsidR="0028217F" w:rsidRPr="00736BF7">
        <w:rPr>
          <w:rFonts w:ascii="Segoe UI Light" w:eastAsia="Times New Roman" w:hAnsi="Segoe UI Light" w:cs="Times New Roman"/>
          <w:i/>
          <w:iCs/>
          <w:kern w:val="28"/>
          <w:szCs w:val="56"/>
          <w:lang w:val="de-AT" w:eastAsia="de-DE"/>
        </w:rPr>
        <w:t xml:space="preserve">. Erkunden </w:t>
      </w:r>
      <w:r w:rsidRPr="00736BF7">
        <w:rPr>
          <w:rFonts w:ascii="Segoe UI Light" w:eastAsia="Times New Roman" w:hAnsi="Segoe UI Light" w:cs="Times New Roman"/>
          <w:i/>
          <w:iCs/>
          <w:kern w:val="28"/>
          <w:szCs w:val="56"/>
          <w:lang w:val="de-AT" w:eastAsia="de-DE"/>
        </w:rPr>
        <w:t xml:space="preserve">Sie </w:t>
      </w:r>
      <w:hyperlink r:id="rId14" w:history="1">
        <w:r w:rsidRPr="00736BF7">
          <w:rPr>
            <w:rStyle w:val="Hyperlink"/>
            <w:rFonts w:ascii="Segoe UI Light" w:eastAsia="Times New Roman" w:hAnsi="Segoe UI Light" w:cs="Times New Roman"/>
            <w:i/>
            <w:iCs/>
            <w:kern w:val="28"/>
            <w:szCs w:val="56"/>
            <w:lang w:val="de-AT" w:eastAsia="de-DE"/>
          </w:rPr>
          <w:t>Automatisierungslösungen für den Energiesektor</w:t>
        </w:r>
      </w:hyperlink>
      <w:r w:rsidR="00D2230B" w:rsidRPr="00736BF7">
        <w:rPr>
          <w:rFonts w:ascii="Segoe UI Light" w:eastAsia="Times New Roman" w:hAnsi="Segoe UI Light" w:cs="Times New Roman"/>
          <w:i/>
          <w:iCs/>
          <w:kern w:val="28"/>
          <w:szCs w:val="56"/>
          <w:lang w:val="de-AT" w:eastAsia="de-DE"/>
        </w:rPr>
        <w:t xml:space="preserve"> und erfahren </w:t>
      </w:r>
      <w:r w:rsidRPr="00736BF7">
        <w:rPr>
          <w:rFonts w:ascii="Segoe UI Light" w:eastAsia="Times New Roman" w:hAnsi="Segoe UI Light" w:cs="Times New Roman"/>
          <w:i/>
          <w:iCs/>
          <w:kern w:val="28"/>
          <w:szCs w:val="56"/>
          <w:lang w:val="de-AT" w:eastAsia="de-DE"/>
        </w:rPr>
        <w:t xml:space="preserve">Sie mehr darüber, wie </w:t>
      </w:r>
      <w:hyperlink r:id="rId15" w:history="1">
        <w:r w:rsidRPr="00736BF7">
          <w:rPr>
            <w:rStyle w:val="Hyperlink"/>
            <w:rFonts w:ascii="Segoe UI Light" w:eastAsia="Times New Roman" w:hAnsi="Segoe UI Light" w:cs="Times New Roman"/>
            <w:i/>
            <w:iCs/>
            <w:kern w:val="28"/>
            <w:szCs w:val="56"/>
            <w:lang w:val="de-AT" w:eastAsia="de-DE"/>
          </w:rPr>
          <w:t>zenon</w:t>
        </w:r>
      </w:hyperlink>
      <w:r w:rsidRPr="00736BF7">
        <w:rPr>
          <w:rFonts w:ascii="Segoe UI Light" w:eastAsia="Times New Roman" w:hAnsi="Segoe UI Light" w:cs="Times New Roman"/>
          <w:i/>
          <w:iCs/>
          <w:kern w:val="28"/>
          <w:szCs w:val="56"/>
          <w:lang w:val="de-AT" w:eastAsia="de-DE"/>
        </w:rPr>
        <w:t xml:space="preserve"> den Betrieb von </w:t>
      </w:r>
      <w:hyperlink r:id="rId16" w:history="1">
        <w:r w:rsidRPr="00736BF7">
          <w:rPr>
            <w:rStyle w:val="Hyperlink"/>
            <w:rFonts w:ascii="Segoe UI Light" w:eastAsia="Times New Roman" w:hAnsi="Segoe UI Light" w:cs="Times New Roman"/>
            <w:i/>
            <w:iCs/>
            <w:kern w:val="28"/>
            <w:szCs w:val="56"/>
            <w:lang w:val="de-AT" w:eastAsia="de-DE"/>
          </w:rPr>
          <w:t>Solar-PV</w:t>
        </w:r>
      </w:hyperlink>
      <w:r w:rsidRPr="00736BF7">
        <w:rPr>
          <w:rFonts w:ascii="Segoe UI Light" w:eastAsia="Times New Roman" w:hAnsi="Segoe UI Light" w:cs="Times New Roman"/>
          <w:i/>
          <w:iCs/>
          <w:kern w:val="28"/>
          <w:szCs w:val="56"/>
          <w:lang w:val="de-AT" w:eastAsia="de-DE"/>
        </w:rPr>
        <w:t xml:space="preserve"> und </w:t>
      </w:r>
      <w:hyperlink r:id="rId17" w:history="1">
        <w:r w:rsidRPr="00736BF7">
          <w:rPr>
            <w:rStyle w:val="Hyperlink"/>
            <w:rFonts w:ascii="Segoe UI Light" w:eastAsia="Times New Roman" w:hAnsi="Segoe UI Light" w:cs="Times New Roman"/>
            <w:i/>
            <w:iCs/>
            <w:kern w:val="28"/>
            <w:szCs w:val="56"/>
            <w:lang w:val="de-AT" w:eastAsia="de-DE"/>
          </w:rPr>
          <w:t>Windkraft</w:t>
        </w:r>
      </w:hyperlink>
      <w:r w:rsidRPr="00736BF7">
        <w:rPr>
          <w:rFonts w:ascii="Segoe UI Light" w:eastAsia="Times New Roman" w:hAnsi="Segoe UI Light" w:cs="Times New Roman"/>
          <w:i/>
          <w:iCs/>
          <w:kern w:val="28"/>
          <w:szCs w:val="56"/>
          <w:lang w:val="de-AT" w:eastAsia="de-DE"/>
        </w:rPr>
        <w:t xml:space="preserve"> </w:t>
      </w:r>
      <w:r w:rsidR="00D2230B" w:rsidRPr="00736BF7">
        <w:rPr>
          <w:rFonts w:ascii="Segoe UI Light" w:eastAsia="Times New Roman" w:hAnsi="Segoe UI Light" w:cs="Times New Roman"/>
          <w:i/>
          <w:iCs/>
          <w:kern w:val="28"/>
          <w:szCs w:val="56"/>
          <w:lang w:val="de-AT" w:eastAsia="de-DE"/>
        </w:rPr>
        <w:t>unterstützt</w:t>
      </w:r>
      <w:r w:rsidRPr="00736BF7">
        <w:rPr>
          <w:rFonts w:ascii="Segoe UI Light" w:eastAsia="Times New Roman" w:hAnsi="Segoe UI Light" w:cs="Times New Roman"/>
          <w:i/>
          <w:iCs/>
          <w:kern w:val="28"/>
          <w:szCs w:val="56"/>
          <w:lang w:val="de-AT" w:eastAsia="de-DE"/>
        </w:rPr>
        <w:t xml:space="preserve">. Wenn Sie an der EM-Power 2025 teilnehmen möchten, registrieren Sie sich </w:t>
      </w:r>
      <w:hyperlink r:id="rId18" w:history="1">
        <w:r w:rsidRPr="00736BF7">
          <w:rPr>
            <w:rStyle w:val="Hyperlink"/>
            <w:rFonts w:ascii="Segoe UI Light" w:eastAsia="Times New Roman" w:hAnsi="Segoe UI Light" w:cs="Times New Roman"/>
            <w:i/>
            <w:iCs/>
            <w:kern w:val="28"/>
            <w:szCs w:val="56"/>
            <w:lang w:val="de-AT" w:eastAsia="de-DE"/>
          </w:rPr>
          <w:t>hier</w:t>
        </w:r>
      </w:hyperlink>
      <w:r w:rsidRPr="00736BF7">
        <w:rPr>
          <w:rFonts w:ascii="Segoe UI Light" w:eastAsia="Times New Roman" w:hAnsi="Segoe UI Light" w:cs="Times New Roman"/>
          <w:i/>
          <w:iCs/>
          <w:kern w:val="28"/>
          <w:szCs w:val="56"/>
          <w:lang w:val="de-AT" w:eastAsia="de-DE"/>
        </w:rPr>
        <w:t xml:space="preserve">. COPA-DATA bietet kostenlosen Tageskarten für die Veranstaltung – kontaktieren Sie uns unter </w:t>
      </w:r>
      <w:hyperlink r:id="rId19" w:history="1">
        <w:r w:rsidR="00C90821" w:rsidRPr="00736BF7">
          <w:rPr>
            <w:rStyle w:val="Hyperlink"/>
            <w:rFonts w:ascii="Segoe UI Light" w:eastAsia="Times New Roman" w:hAnsi="Segoe UI Light" w:cs="Times New Roman"/>
            <w:i/>
            <w:iCs/>
            <w:kern w:val="28"/>
            <w:szCs w:val="56"/>
            <w:lang w:val="de-AT" w:eastAsia="de-DE"/>
          </w:rPr>
          <w:t>events@copadata.com</w:t>
        </w:r>
      </w:hyperlink>
      <w:r w:rsidRPr="00736BF7">
        <w:rPr>
          <w:rFonts w:ascii="Segoe UI Light" w:eastAsia="Times New Roman" w:hAnsi="Segoe UI Light" w:cs="Times New Roman"/>
          <w:i/>
          <w:iCs/>
          <w:kern w:val="28"/>
          <w:szCs w:val="56"/>
          <w:lang w:val="de-AT" w:eastAsia="de-DE"/>
        </w:rPr>
        <w:t>, um sich Ihr Ticket zu sichern.</w:t>
      </w:r>
    </w:p>
    <w:p w14:paraId="5AEB4B57" w14:textId="31A96C01" w:rsidR="009B4DAB" w:rsidRPr="00736BF7" w:rsidRDefault="00EB7A24" w:rsidP="2B7D6C0C">
      <w:pPr>
        <w:pStyle w:val="12HLContactPR"/>
        <w:spacing w:after="360"/>
        <w:rPr>
          <w:lang w:val="de-AT"/>
        </w:rPr>
      </w:pPr>
      <w:r w:rsidRPr="00736BF7">
        <w:rPr>
          <w:sz w:val="28"/>
          <w:szCs w:val="28"/>
          <w:lang w:val="de-AT"/>
        </w:rPr>
        <w:t>Über</w:t>
      </w:r>
      <w:r w:rsidR="009B4DAB" w:rsidRPr="00736BF7">
        <w:rPr>
          <w:sz w:val="28"/>
          <w:szCs w:val="28"/>
          <w:lang w:val="de-AT"/>
        </w:rPr>
        <w:t xml:space="preserve"> COPA-DATA</w:t>
      </w:r>
    </w:p>
    <w:p w14:paraId="1356C553" w14:textId="2D5868FC" w:rsidR="006D78CB" w:rsidRPr="00736BF7" w:rsidRDefault="00393D16" w:rsidP="006D78CB">
      <w:pPr>
        <w:pStyle w:val="11BoilerplatePR"/>
        <w:rPr>
          <w:sz w:val="22"/>
          <w:szCs w:val="28"/>
        </w:rPr>
      </w:pPr>
      <w:hyperlink r:id="rId20" w:history="1">
        <w:r w:rsidR="006D78CB" w:rsidRPr="00736BF7">
          <w:rPr>
            <w:rStyle w:val="Hyperlink"/>
            <w:sz w:val="22"/>
            <w:szCs w:val="28"/>
          </w:rPr>
          <w:t>COPA-DATA</w:t>
        </w:r>
      </w:hyperlink>
      <w:r w:rsidR="006D78CB" w:rsidRPr="00736BF7">
        <w:rPr>
          <w:sz w:val="22"/>
          <w:szCs w:val="28"/>
        </w:rPr>
        <w:t xml:space="preserve"> ist ein unabhängiger Softwarehersteller im Bereich Digitalisierung der Fertigungsindustrie und Energiewirtschaft. Mit der </w:t>
      </w:r>
      <w:hyperlink r:id="rId21" w:history="1">
        <w:r w:rsidR="006D78CB" w:rsidRPr="00736BF7">
          <w:rPr>
            <w:rStyle w:val="Hyperlink"/>
            <w:sz w:val="22"/>
            <w:szCs w:val="28"/>
          </w:rPr>
          <w:t xml:space="preserve">Softwareplattform </w:t>
        </w:r>
        <w:proofErr w:type="spellStart"/>
        <w:r w:rsidR="006D78CB" w:rsidRPr="00736BF7">
          <w:rPr>
            <w:rStyle w:val="Hyperlink"/>
            <w:sz w:val="22"/>
            <w:szCs w:val="28"/>
          </w:rPr>
          <w:t>zenon</w:t>
        </w:r>
        <w:proofErr w:type="spellEnd"/>
        <w:r w:rsidR="006D78CB" w:rsidRPr="00736BF7">
          <w:rPr>
            <w:rStyle w:val="Hyperlink"/>
            <w:sz w:val="22"/>
            <w:szCs w:val="28"/>
          </w:rPr>
          <w:t>®</w:t>
        </w:r>
      </w:hyperlink>
      <w:r w:rsidR="006D78CB" w:rsidRPr="00736BF7">
        <w:rPr>
          <w:sz w:val="22"/>
          <w:szCs w:val="28"/>
        </w:rPr>
        <w:t xml:space="preserve"> werden weltweit Maschinen, Anlagen, Gebäude und Stromnetze automatisiert, gesteuert, überwacht, vernetzt und optimiert. COPA-DATA kombiniert jahrzehntelange Erfahrung in der Automatisierung mit den Möglichkeiten der digitalen Transformation und einem starken Antrieb für Lösungen, die mehr Nachhaltigkeit erzielen. Dadurch unterstützt das Unternehmen seine Kunden dabei, ihre Ziele einfacher, schneller und effizienter zu erreichen. </w:t>
      </w:r>
    </w:p>
    <w:p w14:paraId="75C1D3B8" w14:textId="6A773A39" w:rsidR="00151A56" w:rsidRPr="00736BF7" w:rsidRDefault="006D78CB" w:rsidP="006D78CB">
      <w:pPr>
        <w:pStyle w:val="11BoilerplatePR"/>
        <w:rPr>
          <w:sz w:val="22"/>
          <w:szCs w:val="28"/>
        </w:rPr>
      </w:pPr>
      <w:r w:rsidRPr="00736BF7">
        <w:rPr>
          <w:sz w:val="22"/>
          <w:szCs w:val="28"/>
        </w:rPr>
        <w:t>Im Jahr 2024 erwirtschaftete das 1987 von Thomas Punzenberger in Salzburg gegründete Familienunternehmen mit seinen weltweit über 450 Mitarbeitern einen Umsatz von 99 Millionen Euro. Ein Netz aus internationalen Distributoren und 14 Tochtergesellschaften gewährleistet den weltweiten Vertrieb der Software. Mehr als 350 zertifizierte Partnerunternehmen sorgen für eine effiziente Software-Implementierung bei Endanwendern, insbesondere in den Kernbranchen Food &amp; Beverage, Energy &amp; Infrastructure, Automotive und Pharmaceutical.</w:t>
      </w:r>
    </w:p>
    <w:p w14:paraId="4340D888" w14:textId="77777777" w:rsidR="00773F58" w:rsidRPr="00736BF7" w:rsidRDefault="00773F58" w:rsidP="006D78CB">
      <w:pPr>
        <w:pStyle w:val="11BoilerplatePR"/>
        <w:rPr>
          <w:sz w:val="22"/>
        </w:rPr>
      </w:pPr>
    </w:p>
    <w:p w14:paraId="0503ED2B" w14:textId="5DFB6E14" w:rsidR="00773F58" w:rsidRPr="00736BF7" w:rsidRDefault="00773F58">
      <w:pPr>
        <w:spacing w:after="0" w:line="240" w:lineRule="auto"/>
        <w:rPr>
          <w:rFonts w:ascii="Segoe UI Light" w:eastAsiaTheme="minorEastAsia" w:hAnsi="Segoe UI Light"/>
        </w:rPr>
      </w:pPr>
      <w:r w:rsidRPr="00736BF7">
        <w:rPr>
          <w:rFonts w:eastAsiaTheme="minorEastAsia"/>
        </w:rPr>
        <w:br w:type="page"/>
      </w:r>
    </w:p>
    <w:p w14:paraId="591D3DFC" w14:textId="01623A0E" w:rsidR="00CA5232" w:rsidRPr="00736BF7" w:rsidRDefault="00EB7A24" w:rsidP="00CA5232">
      <w:pPr>
        <w:pStyle w:val="12HLContactPR"/>
        <w:spacing w:after="360"/>
        <w:rPr>
          <w:sz w:val="28"/>
          <w:szCs w:val="28"/>
          <w:lang w:val="de-AT"/>
        </w:rPr>
      </w:pPr>
      <w:r w:rsidRPr="00736BF7">
        <w:rPr>
          <w:sz w:val="28"/>
          <w:szCs w:val="28"/>
          <w:lang w:val="de-AT"/>
        </w:rPr>
        <w:lastRenderedPageBreak/>
        <w:t>Bilder</w:t>
      </w:r>
      <w:r w:rsidR="00AA3582" w:rsidRPr="00736BF7">
        <w:rPr>
          <w:sz w:val="28"/>
          <w:szCs w:val="28"/>
          <w:lang w:val="de-AT"/>
        </w:rPr>
        <w:t xml:space="preserve"> zum Download (Abdruck honorarfrei)</w:t>
      </w:r>
    </w:p>
    <w:p w14:paraId="7928CF74" w14:textId="4302C1F2" w:rsidR="008F4E4A" w:rsidRPr="00F366F1" w:rsidRDefault="00EB7A24" w:rsidP="7EE591B0">
      <w:pPr>
        <w:pStyle w:val="11BoilerplatePR"/>
        <w:rPr>
          <w:rFonts w:eastAsiaTheme="minorEastAsia" w:cstheme="minorBidi"/>
          <w:b/>
          <w:bCs/>
          <w:sz w:val="22"/>
          <w:lang w:val="en-US"/>
        </w:rPr>
      </w:pPr>
      <w:r w:rsidRPr="00F366F1">
        <w:rPr>
          <w:rFonts w:eastAsiaTheme="minorEastAsia" w:cstheme="minorBidi"/>
          <w:b/>
          <w:bCs/>
          <w:sz w:val="22"/>
          <w:lang w:val="en-US"/>
        </w:rPr>
        <w:t>Bild</w:t>
      </w:r>
      <w:r w:rsidR="000301C2" w:rsidRPr="00F366F1">
        <w:rPr>
          <w:rFonts w:eastAsiaTheme="minorEastAsia" w:cstheme="minorBidi"/>
          <w:b/>
          <w:bCs/>
          <w:sz w:val="22"/>
          <w:lang w:val="en-US"/>
        </w:rPr>
        <w:t xml:space="preserve"> 1: </w:t>
      </w:r>
      <w:hyperlink r:id="rId22" w:history="1">
        <w:r w:rsidR="00F81157" w:rsidRPr="00F366F1">
          <w:rPr>
            <w:rStyle w:val="Hyperlink"/>
            <w:rFonts w:eastAsiaTheme="minorEastAsia" w:cstheme="minorBidi"/>
            <w:b/>
            <w:bCs/>
            <w:sz w:val="22"/>
            <w:lang w:val="en-US"/>
          </w:rPr>
          <w:t>Industry Management Energy &amp; Infrastructure at COPA-DATA Headquarters</w:t>
        </w:r>
      </w:hyperlink>
    </w:p>
    <w:p w14:paraId="57472521" w14:textId="72E053CB" w:rsidR="0061793E" w:rsidRPr="00736BF7" w:rsidRDefault="00F81157" w:rsidP="7EE591B0">
      <w:pPr>
        <w:pStyle w:val="11BoilerplatePR"/>
        <w:rPr>
          <w:rFonts w:eastAsiaTheme="minorEastAsia" w:cstheme="minorBidi"/>
          <w:sz w:val="22"/>
        </w:rPr>
      </w:pPr>
      <w:r w:rsidRPr="00736BF7">
        <w:rPr>
          <w:rFonts w:eastAsiaTheme="minorEastAsia" w:cstheme="minorBidi"/>
          <w:noProof/>
          <w:sz w:val="22"/>
        </w:rPr>
        <w:drawing>
          <wp:inline distT="0" distB="0" distL="0" distR="0" wp14:anchorId="22FB8F0E" wp14:editId="6DF2F90C">
            <wp:extent cx="3117433" cy="1800000"/>
            <wp:effectExtent l="0" t="0" r="6985" b="0"/>
            <wp:docPr id="8787214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721435" name=""/>
                    <pic:cNvPicPr/>
                  </pic:nvPicPr>
                  <pic:blipFill>
                    <a:blip r:embed="rId23"/>
                    <a:stretch>
                      <a:fillRect/>
                    </a:stretch>
                  </pic:blipFill>
                  <pic:spPr>
                    <a:xfrm>
                      <a:off x="0" y="0"/>
                      <a:ext cx="3117433" cy="1800000"/>
                    </a:xfrm>
                    <a:prstGeom prst="rect">
                      <a:avLst/>
                    </a:prstGeom>
                  </pic:spPr>
                </pic:pic>
              </a:graphicData>
            </a:graphic>
          </wp:inline>
        </w:drawing>
      </w:r>
    </w:p>
    <w:p w14:paraId="695AD862" w14:textId="29CE17B4" w:rsidR="00F4115E" w:rsidRPr="002A7148" w:rsidRDefault="001E3A43" w:rsidP="002C07D1">
      <w:pPr>
        <w:pStyle w:val="11BoilerplatePR"/>
        <w:rPr>
          <w:rFonts w:eastAsiaTheme="minorEastAsia" w:cstheme="minorBidi"/>
          <w:sz w:val="18"/>
          <w:szCs w:val="18"/>
          <w:lang w:val="en-US"/>
        </w:rPr>
      </w:pPr>
      <w:r w:rsidRPr="002A7148">
        <w:rPr>
          <w:rFonts w:eastAsiaTheme="minorEastAsia" w:cstheme="minorBidi"/>
          <w:sz w:val="18"/>
          <w:szCs w:val="18"/>
          <w:lang w:val="en-US"/>
        </w:rPr>
        <w:t>(</w:t>
      </w:r>
      <w:r w:rsidR="008224E9" w:rsidRPr="002A7148">
        <w:rPr>
          <w:rFonts w:eastAsiaTheme="minorEastAsia" w:cstheme="minorBidi"/>
          <w:sz w:val="18"/>
          <w:szCs w:val="18"/>
          <w:lang w:val="en-US"/>
        </w:rPr>
        <w:t>v.</w:t>
      </w:r>
      <w:r w:rsidR="005A5A4B" w:rsidRPr="002A7148">
        <w:rPr>
          <w:rFonts w:eastAsiaTheme="minorEastAsia" w:cstheme="minorBidi"/>
          <w:sz w:val="18"/>
          <w:szCs w:val="18"/>
          <w:lang w:val="en-US"/>
        </w:rPr>
        <w:t xml:space="preserve"> </w:t>
      </w:r>
      <w:r w:rsidR="008224E9" w:rsidRPr="002A7148">
        <w:rPr>
          <w:rFonts w:eastAsiaTheme="minorEastAsia" w:cstheme="minorBidi"/>
          <w:sz w:val="18"/>
          <w:szCs w:val="18"/>
          <w:lang w:val="en-US"/>
        </w:rPr>
        <w:t>l.</w:t>
      </w:r>
      <w:r w:rsidRPr="002A7148">
        <w:rPr>
          <w:rFonts w:eastAsiaTheme="minorEastAsia" w:cstheme="minorBidi"/>
          <w:sz w:val="18"/>
          <w:szCs w:val="18"/>
          <w:lang w:val="en-US"/>
        </w:rPr>
        <w:t xml:space="preserve">) </w:t>
      </w:r>
      <w:r w:rsidR="003765BF" w:rsidRPr="002A7148">
        <w:rPr>
          <w:rFonts w:eastAsiaTheme="minorEastAsia" w:cstheme="minorBidi"/>
          <w:b/>
          <w:bCs/>
          <w:sz w:val="18"/>
          <w:szCs w:val="18"/>
          <w:lang w:val="en-US"/>
        </w:rPr>
        <w:t>Stefan Hufnagl</w:t>
      </w:r>
      <w:r w:rsidR="003765BF" w:rsidRPr="002A7148">
        <w:rPr>
          <w:rFonts w:eastAsiaTheme="minorEastAsia" w:cstheme="minorBidi"/>
          <w:sz w:val="18"/>
          <w:szCs w:val="18"/>
          <w:lang w:val="en-US"/>
        </w:rPr>
        <w:t xml:space="preserve">, Industry Specialist Energy, </w:t>
      </w:r>
      <w:r w:rsidR="003765BF" w:rsidRPr="002A7148">
        <w:rPr>
          <w:rFonts w:eastAsiaTheme="minorEastAsia" w:cstheme="minorBidi"/>
          <w:b/>
          <w:bCs/>
          <w:sz w:val="18"/>
          <w:szCs w:val="18"/>
          <w:lang w:val="en-US"/>
        </w:rPr>
        <w:t>Jürgen Resch</w:t>
      </w:r>
      <w:r w:rsidR="003765BF" w:rsidRPr="002A7148">
        <w:rPr>
          <w:rFonts w:eastAsiaTheme="minorEastAsia" w:cstheme="minorBidi"/>
          <w:sz w:val="18"/>
          <w:szCs w:val="18"/>
          <w:lang w:val="en-US"/>
        </w:rPr>
        <w:t xml:space="preserve">, Director Industry Management Energy, </w:t>
      </w:r>
      <w:r w:rsidR="003765BF" w:rsidRPr="002A7148">
        <w:rPr>
          <w:rFonts w:eastAsiaTheme="minorEastAsia" w:cstheme="minorBidi"/>
          <w:b/>
          <w:bCs/>
          <w:sz w:val="18"/>
          <w:szCs w:val="18"/>
          <w:lang w:val="en-US"/>
        </w:rPr>
        <w:t>Wolfgang Spirek</w:t>
      </w:r>
      <w:r w:rsidR="003765BF" w:rsidRPr="002A7148">
        <w:rPr>
          <w:rFonts w:eastAsiaTheme="minorEastAsia" w:cstheme="minorBidi"/>
          <w:sz w:val="18"/>
          <w:szCs w:val="18"/>
          <w:lang w:val="en-US"/>
        </w:rPr>
        <w:t xml:space="preserve">, Industry Specialist Energy </w:t>
      </w:r>
      <w:r w:rsidR="008224E9" w:rsidRPr="002A7148">
        <w:rPr>
          <w:rFonts w:eastAsiaTheme="minorEastAsia" w:cstheme="minorBidi"/>
          <w:sz w:val="18"/>
          <w:szCs w:val="18"/>
          <w:lang w:val="en-US"/>
        </w:rPr>
        <w:t>und</w:t>
      </w:r>
      <w:r w:rsidR="003765BF" w:rsidRPr="002A7148">
        <w:rPr>
          <w:rFonts w:eastAsiaTheme="minorEastAsia" w:cstheme="minorBidi"/>
          <w:sz w:val="18"/>
          <w:szCs w:val="18"/>
          <w:lang w:val="en-US"/>
        </w:rPr>
        <w:t xml:space="preserve"> </w:t>
      </w:r>
      <w:r w:rsidR="003765BF" w:rsidRPr="002A7148">
        <w:rPr>
          <w:rFonts w:eastAsiaTheme="minorEastAsia" w:cstheme="minorBidi"/>
          <w:b/>
          <w:bCs/>
          <w:sz w:val="18"/>
          <w:szCs w:val="18"/>
          <w:lang w:val="en-US"/>
        </w:rPr>
        <w:t>Lewis Williams</w:t>
      </w:r>
      <w:r w:rsidR="003765BF" w:rsidRPr="002A7148">
        <w:rPr>
          <w:rFonts w:eastAsiaTheme="minorEastAsia" w:cstheme="minorBidi"/>
          <w:sz w:val="18"/>
          <w:szCs w:val="18"/>
          <w:lang w:val="en-US"/>
        </w:rPr>
        <w:t>, Industry Specialist Energy</w:t>
      </w:r>
      <w:r w:rsidR="00CE0B65" w:rsidRPr="002A7148">
        <w:rPr>
          <w:rFonts w:eastAsiaTheme="minorEastAsia" w:cstheme="minorBidi"/>
          <w:sz w:val="18"/>
          <w:szCs w:val="18"/>
          <w:lang w:val="en-US"/>
        </w:rPr>
        <w:t xml:space="preserve">. </w:t>
      </w:r>
    </w:p>
    <w:p w14:paraId="61C2F69E" w14:textId="5CEB677F" w:rsidR="008F4E4A" w:rsidRPr="00F366F1" w:rsidRDefault="00EB7A24" w:rsidP="7EE591B0">
      <w:pPr>
        <w:pStyle w:val="11BoilerplatePR"/>
        <w:rPr>
          <w:rFonts w:eastAsiaTheme="minorEastAsia" w:cstheme="minorBidi"/>
          <w:b/>
          <w:bCs/>
          <w:sz w:val="22"/>
          <w:lang w:val="en-US"/>
        </w:rPr>
      </w:pPr>
      <w:r w:rsidRPr="00F366F1">
        <w:rPr>
          <w:rFonts w:eastAsiaTheme="minorEastAsia" w:cstheme="minorBidi"/>
          <w:b/>
          <w:bCs/>
          <w:sz w:val="22"/>
          <w:lang w:val="en-US"/>
        </w:rPr>
        <w:t>Bild</w:t>
      </w:r>
      <w:r w:rsidR="008F4E4A" w:rsidRPr="00F366F1">
        <w:rPr>
          <w:rFonts w:eastAsiaTheme="minorEastAsia" w:cstheme="minorBidi"/>
          <w:b/>
          <w:bCs/>
          <w:sz w:val="22"/>
          <w:lang w:val="en-US"/>
        </w:rPr>
        <w:t xml:space="preserve"> 2: </w:t>
      </w:r>
      <w:hyperlink r:id="rId24" w:history="1">
        <w:r w:rsidR="008F4E4A" w:rsidRPr="00F366F1">
          <w:rPr>
            <w:rStyle w:val="Hyperlink"/>
            <w:rFonts w:eastAsiaTheme="minorEastAsia" w:cstheme="minorBidi"/>
            <w:b/>
            <w:bCs/>
            <w:sz w:val="22"/>
            <w:lang w:val="en-US"/>
          </w:rPr>
          <w:t>Stefan Hufnagl</w:t>
        </w:r>
        <w:r w:rsidR="00E60586" w:rsidRPr="00F366F1">
          <w:rPr>
            <w:rStyle w:val="Hyperlink"/>
            <w:rFonts w:eastAsiaTheme="minorEastAsia" w:cstheme="minorBidi"/>
            <w:b/>
            <w:bCs/>
            <w:sz w:val="22"/>
            <w:lang w:val="en-US"/>
          </w:rPr>
          <w:t>, Industry Specialist Energy COPA-DATA Headquarters</w:t>
        </w:r>
      </w:hyperlink>
    </w:p>
    <w:p w14:paraId="40A89C2D" w14:textId="68B9D5BB" w:rsidR="00142E7D" w:rsidRPr="00736BF7" w:rsidRDefault="0061793E" w:rsidP="7EE591B0">
      <w:pPr>
        <w:pStyle w:val="11BoilerplatePR"/>
        <w:rPr>
          <w:rFonts w:eastAsiaTheme="minorEastAsia" w:cstheme="minorBidi"/>
          <w:sz w:val="22"/>
        </w:rPr>
      </w:pPr>
      <w:r w:rsidRPr="00736BF7">
        <w:rPr>
          <w:rFonts w:eastAsiaTheme="minorEastAsia" w:cstheme="minorBidi"/>
          <w:noProof/>
          <w:sz w:val="22"/>
        </w:rPr>
        <w:drawing>
          <wp:inline distT="0" distB="0" distL="0" distR="0" wp14:anchorId="3C4954EE" wp14:editId="5566083C">
            <wp:extent cx="1282168" cy="1800000"/>
            <wp:effectExtent l="0" t="0" r="0" b="0"/>
            <wp:docPr id="15836702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70235" name=""/>
                    <pic:cNvPicPr/>
                  </pic:nvPicPr>
                  <pic:blipFill>
                    <a:blip r:embed="rId25"/>
                    <a:stretch>
                      <a:fillRect/>
                    </a:stretch>
                  </pic:blipFill>
                  <pic:spPr>
                    <a:xfrm>
                      <a:off x="0" y="0"/>
                      <a:ext cx="1282168" cy="1800000"/>
                    </a:xfrm>
                    <a:prstGeom prst="rect">
                      <a:avLst/>
                    </a:prstGeom>
                  </pic:spPr>
                </pic:pic>
              </a:graphicData>
            </a:graphic>
          </wp:inline>
        </w:drawing>
      </w:r>
    </w:p>
    <w:p w14:paraId="2A70D73F" w14:textId="1E4BA1EC" w:rsidR="007611C8" w:rsidRPr="00736BF7" w:rsidRDefault="002C07D1" w:rsidP="7EE591B0">
      <w:pPr>
        <w:pStyle w:val="11BoilerplatePR"/>
        <w:rPr>
          <w:rFonts w:eastAsia="Times New Roman"/>
          <w:sz w:val="18"/>
          <w:szCs w:val="18"/>
          <w:lang w:eastAsia="de-DE"/>
        </w:rPr>
      </w:pPr>
      <w:r w:rsidRPr="00736BF7">
        <w:rPr>
          <w:rFonts w:eastAsia="Times New Roman"/>
          <w:sz w:val="18"/>
          <w:szCs w:val="18"/>
          <w:lang w:eastAsia="de-DE"/>
        </w:rPr>
        <w:t xml:space="preserve">„Um wettbewerbsfähig und wirtschaftlich überlebensfähig zu bleiben, müssen Unternehmen ihre Prozesse und Systeme kontinuierlich modernisieren, die Digitalisierung und Automatisierung von Kernanlagen vorantreiben und die in der Branche nach wie vor bestehenden Informationssilos aufbrechen. </w:t>
      </w:r>
      <w:r w:rsidR="00050BBD" w:rsidRPr="00736BF7">
        <w:rPr>
          <w:rFonts w:eastAsia="Times New Roman"/>
          <w:sz w:val="18"/>
          <w:szCs w:val="18"/>
          <w:lang w:eastAsia="de-DE"/>
        </w:rPr>
        <w:t>Dies ist für effiziente, proaktive und zukunftsfähige Unternehmen unerlässlich</w:t>
      </w:r>
      <w:r w:rsidRPr="00736BF7">
        <w:rPr>
          <w:rFonts w:eastAsia="Times New Roman"/>
          <w:sz w:val="18"/>
          <w:szCs w:val="18"/>
          <w:lang w:eastAsia="de-DE"/>
        </w:rPr>
        <w:t xml:space="preserve">“, erklärt Stefan Hufnagl, Industry </w:t>
      </w:r>
      <w:proofErr w:type="spellStart"/>
      <w:r w:rsidRPr="00736BF7">
        <w:rPr>
          <w:rFonts w:eastAsia="Times New Roman"/>
          <w:sz w:val="18"/>
          <w:szCs w:val="18"/>
          <w:lang w:eastAsia="de-DE"/>
        </w:rPr>
        <w:t>Specialist</w:t>
      </w:r>
      <w:proofErr w:type="spellEnd"/>
      <w:r w:rsidRPr="00736BF7">
        <w:rPr>
          <w:rFonts w:eastAsia="Times New Roman"/>
          <w:sz w:val="18"/>
          <w:szCs w:val="18"/>
          <w:lang w:eastAsia="de-DE"/>
        </w:rPr>
        <w:t xml:space="preserve"> Energy bei COPA-DATA Headquarters.</w:t>
      </w:r>
    </w:p>
    <w:p w14:paraId="1E67E2DB" w14:textId="1276C0D5" w:rsidR="00773F58" w:rsidRPr="00736BF7" w:rsidRDefault="00773F58">
      <w:pPr>
        <w:spacing w:after="0" w:line="240" w:lineRule="auto"/>
        <w:rPr>
          <w:rFonts w:ascii="Segoe UI Light" w:eastAsia="Times New Roman" w:hAnsi="Segoe UI Light" w:cs="Times New Roman"/>
          <w:sz w:val="18"/>
          <w:szCs w:val="18"/>
          <w:lang w:eastAsia="de-DE"/>
        </w:rPr>
      </w:pPr>
      <w:r w:rsidRPr="00736BF7">
        <w:rPr>
          <w:rFonts w:eastAsia="Times New Roman"/>
          <w:sz w:val="18"/>
          <w:szCs w:val="18"/>
          <w:lang w:eastAsia="de-DE"/>
        </w:rPr>
        <w:br w:type="page"/>
      </w:r>
    </w:p>
    <w:p w14:paraId="005064A0" w14:textId="13072ABA" w:rsidR="008F4E4A" w:rsidRPr="00F366F1" w:rsidRDefault="00EB7A24" w:rsidP="7EE591B0">
      <w:pPr>
        <w:pStyle w:val="11BoilerplatePR"/>
        <w:rPr>
          <w:rFonts w:eastAsiaTheme="minorEastAsia" w:cstheme="minorBidi"/>
          <w:b/>
          <w:bCs/>
          <w:sz w:val="22"/>
          <w:lang w:val="en-US"/>
        </w:rPr>
      </w:pPr>
      <w:r w:rsidRPr="00F366F1">
        <w:rPr>
          <w:rFonts w:eastAsiaTheme="minorEastAsia" w:cstheme="minorBidi"/>
          <w:b/>
          <w:bCs/>
          <w:sz w:val="22"/>
          <w:lang w:val="en-US"/>
        </w:rPr>
        <w:lastRenderedPageBreak/>
        <w:t>Bild</w:t>
      </w:r>
      <w:r w:rsidR="008F4E4A" w:rsidRPr="00F366F1">
        <w:rPr>
          <w:rFonts w:eastAsiaTheme="minorEastAsia" w:cstheme="minorBidi"/>
          <w:b/>
          <w:bCs/>
          <w:sz w:val="22"/>
          <w:lang w:val="en-US"/>
        </w:rPr>
        <w:t xml:space="preserve"> 3: </w:t>
      </w:r>
      <w:hyperlink r:id="rId26" w:history="1">
        <w:r w:rsidR="008F4E4A" w:rsidRPr="00F366F1">
          <w:rPr>
            <w:rStyle w:val="Hyperlink"/>
            <w:rFonts w:eastAsiaTheme="minorEastAsia" w:cstheme="minorBidi"/>
            <w:b/>
            <w:bCs/>
            <w:sz w:val="22"/>
            <w:lang w:val="en-US"/>
          </w:rPr>
          <w:t>Jürgen Resch</w:t>
        </w:r>
        <w:r w:rsidR="005A70B6" w:rsidRPr="00F366F1">
          <w:rPr>
            <w:rStyle w:val="Hyperlink"/>
            <w:rFonts w:eastAsiaTheme="minorEastAsia" w:cstheme="minorBidi"/>
            <w:b/>
            <w:bCs/>
            <w:sz w:val="22"/>
            <w:lang w:val="en-US"/>
          </w:rPr>
          <w:t xml:space="preserve">, Director </w:t>
        </w:r>
        <w:r w:rsidR="00E60586" w:rsidRPr="00F366F1">
          <w:rPr>
            <w:rStyle w:val="Hyperlink"/>
            <w:rFonts w:eastAsiaTheme="minorEastAsia" w:cstheme="minorBidi"/>
            <w:b/>
            <w:bCs/>
            <w:sz w:val="22"/>
            <w:lang w:val="en-US"/>
          </w:rPr>
          <w:t>Industry Management Energy</w:t>
        </w:r>
        <w:r w:rsidR="002C07D1" w:rsidRPr="00F366F1">
          <w:rPr>
            <w:rStyle w:val="Hyperlink"/>
            <w:rFonts w:eastAsiaTheme="minorEastAsia" w:cstheme="minorBidi"/>
            <w:b/>
            <w:bCs/>
            <w:sz w:val="22"/>
            <w:lang w:val="en-US"/>
          </w:rPr>
          <w:t xml:space="preserve"> </w:t>
        </w:r>
        <w:r w:rsidR="00E60586" w:rsidRPr="00F366F1">
          <w:rPr>
            <w:rStyle w:val="Hyperlink"/>
            <w:rFonts w:eastAsiaTheme="minorEastAsia" w:cstheme="minorBidi"/>
            <w:b/>
            <w:bCs/>
            <w:sz w:val="22"/>
            <w:lang w:val="en-US"/>
          </w:rPr>
          <w:t>COPA-DATA Headquarters</w:t>
        </w:r>
      </w:hyperlink>
    </w:p>
    <w:p w14:paraId="1A7F5157" w14:textId="5511E6BF" w:rsidR="002849CD" w:rsidRPr="00736BF7" w:rsidRDefault="002849CD" w:rsidP="7EE591B0">
      <w:pPr>
        <w:pStyle w:val="11BoilerplatePR"/>
        <w:rPr>
          <w:rFonts w:eastAsiaTheme="minorEastAsia" w:cstheme="minorBidi"/>
          <w:sz w:val="22"/>
        </w:rPr>
      </w:pPr>
      <w:r w:rsidRPr="00736BF7">
        <w:rPr>
          <w:rFonts w:eastAsiaTheme="minorEastAsia" w:cstheme="minorBidi"/>
          <w:noProof/>
          <w:sz w:val="22"/>
        </w:rPr>
        <w:drawing>
          <wp:inline distT="0" distB="0" distL="0" distR="0" wp14:anchorId="2ACE08A7" wp14:editId="53C9D83B">
            <wp:extent cx="1192832" cy="1800000"/>
            <wp:effectExtent l="0" t="0" r="7620" b="0"/>
            <wp:docPr id="17467904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790420" name=""/>
                    <pic:cNvPicPr/>
                  </pic:nvPicPr>
                  <pic:blipFill>
                    <a:blip r:embed="rId27"/>
                    <a:stretch>
                      <a:fillRect/>
                    </a:stretch>
                  </pic:blipFill>
                  <pic:spPr>
                    <a:xfrm>
                      <a:off x="0" y="0"/>
                      <a:ext cx="1192832" cy="1800000"/>
                    </a:xfrm>
                    <a:prstGeom prst="rect">
                      <a:avLst/>
                    </a:prstGeom>
                  </pic:spPr>
                </pic:pic>
              </a:graphicData>
            </a:graphic>
          </wp:inline>
        </w:drawing>
      </w:r>
    </w:p>
    <w:p w14:paraId="7A56EFED" w14:textId="4A37D4C0" w:rsidR="00773F58" w:rsidRPr="00736BF7" w:rsidRDefault="00773F58" w:rsidP="7EE591B0">
      <w:pPr>
        <w:pStyle w:val="11BoilerplatePR"/>
        <w:rPr>
          <w:rFonts w:eastAsiaTheme="minorEastAsia" w:cstheme="minorBidi"/>
          <w:sz w:val="18"/>
          <w:szCs w:val="18"/>
        </w:rPr>
      </w:pPr>
      <w:r w:rsidRPr="00736BF7">
        <w:rPr>
          <w:rFonts w:eastAsiaTheme="minorEastAsia" w:cstheme="minorBidi"/>
          <w:sz w:val="18"/>
          <w:szCs w:val="18"/>
        </w:rPr>
        <w:t>„</w:t>
      </w:r>
      <w:proofErr w:type="spellStart"/>
      <w:r w:rsidRPr="00736BF7">
        <w:rPr>
          <w:rFonts w:eastAsiaTheme="minorEastAsia" w:cstheme="minorBidi"/>
          <w:sz w:val="18"/>
          <w:szCs w:val="18"/>
        </w:rPr>
        <w:t>zenon</w:t>
      </w:r>
      <w:proofErr w:type="spellEnd"/>
      <w:r w:rsidRPr="00736BF7">
        <w:rPr>
          <w:rFonts w:eastAsiaTheme="minorEastAsia" w:cstheme="minorBidi"/>
          <w:sz w:val="18"/>
          <w:szCs w:val="18"/>
        </w:rPr>
        <w:t xml:space="preserve"> bietet eine nahtlose Integration über alle Energie- und Infrastrukturprozesse auf jeder Netzebene. Die Designphilosophie stellt sicher, dass eigenständige Lösungen mühelos zu einem einheitlichen Managementsystem kombiniert werden können, was nur minimalen Aufwand erfordert und den Benutzern unschätzbare Synergien bietet“, sagt Jürgen Resch, </w:t>
      </w:r>
      <w:proofErr w:type="spellStart"/>
      <w:r w:rsidRPr="00736BF7">
        <w:rPr>
          <w:rFonts w:eastAsiaTheme="minorEastAsia" w:cstheme="minorBidi"/>
          <w:sz w:val="18"/>
          <w:szCs w:val="18"/>
        </w:rPr>
        <w:t>Director</w:t>
      </w:r>
      <w:proofErr w:type="spellEnd"/>
      <w:r w:rsidRPr="00736BF7">
        <w:rPr>
          <w:rFonts w:eastAsiaTheme="minorEastAsia" w:cstheme="minorBidi"/>
          <w:sz w:val="18"/>
          <w:szCs w:val="18"/>
        </w:rPr>
        <w:t xml:space="preserve"> Industry Management Energy bei COPA-DATA Headquarters.</w:t>
      </w:r>
    </w:p>
    <w:p w14:paraId="60BBF8A3" w14:textId="74AD2066" w:rsidR="008F4E4A" w:rsidRPr="00F366F1" w:rsidRDefault="00EB7A24" w:rsidP="7EE591B0">
      <w:pPr>
        <w:pStyle w:val="11BoilerplatePR"/>
        <w:rPr>
          <w:rFonts w:eastAsiaTheme="minorEastAsia" w:cstheme="minorBidi"/>
          <w:b/>
          <w:bCs/>
          <w:sz w:val="22"/>
          <w:lang w:val="en-US"/>
        </w:rPr>
      </w:pPr>
      <w:r w:rsidRPr="00F366F1">
        <w:rPr>
          <w:rFonts w:eastAsiaTheme="minorEastAsia" w:cstheme="minorBidi"/>
          <w:b/>
          <w:bCs/>
          <w:sz w:val="22"/>
          <w:lang w:val="en-US"/>
        </w:rPr>
        <w:t>Bild</w:t>
      </w:r>
      <w:r w:rsidR="008F4E4A" w:rsidRPr="00F366F1">
        <w:rPr>
          <w:rFonts w:eastAsiaTheme="minorEastAsia" w:cstheme="minorBidi"/>
          <w:b/>
          <w:bCs/>
          <w:sz w:val="22"/>
          <w:lang w:val="en-US"/>
        </w:rPr>
        <w:t xml:space="preserve"> 4: </w:t>
      </w:r>
      <w:hyperlink r:id="rId28" w:history="1">
        <w:r w:rsidR="008F4E4A" w:rsidRPr="00F366F1">
          <w:rPr>
            <w:rStyle w:val="Hyperlink"/>
            <w:rFonts w:eastAsiaTheme="minorEastAsia" w:cstheme="minorBidi"/>
            <w:b/>
            <w:bCs/>
            <w:sz w:val="22"/>
            <w:lang w:val="en-US"/>
          </w:rPr>
          <w:t>Lewis Williams</w:t>
        </w:r>
        <w:r w:rsidR="00832514" w:rsidRPr="00F366F1">
          <w:rPr>
            <w:rStyle w:val="Hyperlink"/>
            <w:rFonts w:eastAsiaTheme="minorEastAsia" w:cstheme="minorBidi"/>
            <w:b/>
            <w:bCs/>
            <w:sz w:val="22"/>
            <w:lang w:val="en-US"/>
          </w:rPr>
          <w:t>, Industry Specialist Energy COPA-DATA Headquarters</w:t>
        </w:r>
      </w:hyperlink>
    </w:p>
    <w:p w14:paraId="07B64CAA" w14:textId="77777777" w:rsidR="00616FA6" w:rsidRPr="00736BF7" w:rsidRDefault="00616FA6" w:rsidP="007A1396">
      <w:pPr>
        <w:pStyle w:val="11BoilerplatePR"/>
        <w:rPr>
          <w:rFonts w:eastAsia="Times New Roman"/>
          <w:lang w:eastAsia="de-DE"/>
        </w:rPr>
      </w:pPr>
      <w:r w:rsidRPr="00736BF7">
        <w:rPr>
          <w:rFonts w:eastAsiaTheme="minorEastAsia" w:cstheme="minorBidi"/>
          <w:b/>
          <w:bCs/>
          <w:noProof/>
          <w:sz w:val="22"/>
        </w:rPr>
        <w:drawing>
          <wp:inline distT="0" distB="0" distL="0" distR="0" wp14:anchorId="4A1A7247" wp14:editId="65AEFAF5">
            <wp:extent cx="1285714" cy="1800000"/>
            <wp:effectExtent l="0" t="0" r="0" b="0"/>
            <wp:docPr id="175333660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336606" name="Grafik 1"/>
                    <pic:cNvPicPr/>
                  </pic:nvPicPr>
                  <pic:blipFill>
                    <a:blip r:embed="rId29"/>
                    <a:stretch>
                      <a:fillRect/>
                    </a:stretch>
                  </pic:blipFill>
                  <pic:spPr>
                    <a:xfrm>
                      <a:off x="0" y="0"/>
                      <a:ext cx="1285714" cy="1800000"/>
                    </a:xfrm>
                    <a:prstGeom prst="rect">
                      <a:avLst/>
                    </a:prstGeom>
                  </pic:spPr>
                </pic:pic>
              </a:graphicData>
            </a:graphic>
          </wp:inline>
        </w:drawing>
      </w:r>
    </w:p>
    <w:p w14:paraId="159AFB32" w14:textId="323DD995" w:rsidR="007611C8" w:rsidRPr="00736BF7" w:rsidRDefault="00773F58" w:rsidP="007A1396">
      <w:pPr>
        <w:pStyle w:val="11BoilerplatePR"/>
        <w:rPr>
          <w:rFonts w:eastAsia="Times New Roman"/>
          <w:sz w:val="18"/>
          <w:szCs w:val="18"/>
          <w:lang w:eastAsia="de-DE"/>
        </w:rPr>
      </w:pPr>
      <w:r w:rsidRPr="00736BF7">
        <w:rPr>
          <w:rFonts w:eastAsia="Times New Roman"/>
          <w:sz w:val="18"/>
          <w:szCs w:val="18"/>
          <w:lang w:eastAsia="de-DE"/>
        </w:rPr>
        <w:t xml:space="preserve">„Auf dem Weg der Energiebranche in eine sauberere, nachhaltigere Zukunft spielt die Automatisierung eine entscheidende Rolle bei der Integration dezentraler Energieressourcen wie Solar-, Wind- und Batteriespeicher. Unsere Technologie hält nicht nur mit diesem Wandel Schritt, sondern treibt ihn aktiv voran“, sagt Lewis Williams, Industry </w:t>
      </w:r>
      <w:proofErr w:type="spellStart"/>
      <w:r w:rsidRPr="00736BF7">
        <w:rPr>
          <w:rFonts w:eastAsia="Times New Roman"/>
          <w:sz w:val="18"/>
          <w:szCs w:val="18"/>
          <w:lang w:eastAsia="de-DE"/>
        </w:rPr>
        <w:t>Specialist</w:t>
      </w:r>
      <w:proofErr w:type="spellEnd"/>
      <w:r w:rsidRPr="00736BF7">
        <w:rPr>
          <w:rFonts w:eastAsia="Times New Roman"/>
          <w:sz w:val="18"/>
          <w:szCs w:val="18"/>
          <w:lang w:eastAsia="de-DE"/>
        </w:rPr>
        <w:t xml:space="preserve"> Energy bei COPA-DATA Headquarters.</w:t>
      </w:r>
    </w:p>
    <w:p w14:paraId="21DD80D6" w14:textId="49A4448B" w:rsidR="00773F58" w:rsidRPr="00736BF7" w:rsidRDefault="00773F58">
      <w:pPr>
        <w:spacing w:after="0" w:line="240" w:lineRule="auto"/>
        <w:rPr>
          <w:rFonts w:ascii="Segoe UI Light" w:eastAsia="Times New Roman" w:hAnsi="Segoe UI Light" w:cs="Times New Roman"/>
          <w:sz w:val="18"/>
          <w:szCs w:val="18"/>
          <w:lang w:eastAsia="de-DE"/>
        </w:rPr>
      </w:pPr>
      <w:r w:rsidRPr="00736BF7">
        <w:rPr>
          <w:rFonts w:eastAsia="Times New Roman"/>
          <w:sz w:val="18"/>
          <w:szCs w:val="18"/>
          <w:lang w:eastAsia="de-DE"/>
        </w:rPr>
        <w:br w:type="page"/>
      </w:r>
    </w:p>
    <w:p w14:paraId="2D58FCC4" w14:textId="1CA2E261" w:rsidR="008F4E4A" w:rsidRPr="00736BF7" w:rsidRDefault="00EB7A24" w:rsidP="7EE591B0">
      <w:pPr>
        <w:pStyle w:val="11BoilerplatePR"/>
        <w:rPr>
          <w:rFonts w:eastAsiaTheme="minorEastAsia" w:cstheme="minorBidi"/>
          <w:b/>
          <w:bCs/>
          <w:sz w:val="22"/>
        </w:rPr>
      </w:pPr>
      <w:r w:rsidRPr="00736BF7">
        <w:rPr>
          <w:rFonts w:eastAsiaTheme="minorEastAsia" w:cstheme="minorBidi"/>
          <w:b/>
          <w:bCs/>
          <w:sz w:val="22"/>
        </w:rPr>
        <w:lastRenderedPageBreak/>
        <w:t>Bild</w:t>
      </w:r>
      <w:r w:rsidR="008F4E4A" w:rsidRPr="00736BF7">
        <w:rPr>
          <w:rFonts w:eastAsiaTheme="minorEastAsia" w:cstheme="minorBidi"/>
          <w:b/>
          <w:bCs/>
          <w:sz w:val="22"/>
        </w:rPr>
        <w:t xml:space="preserve"> 5: </w:t>
      </w:r>
      <w:hyperlink r:id="rId30" w:history="1">
        <w:r w:rsidR="008F4E4A" w:rsidRPr="00736BF7">
          <w:rPr>
            <w:rStyle w:val="Hyperlink"/>
            <w:rFonts w:eastAsiaTheme="minorEastAsia" w:cstheme="minorBidi"/>
            <w:b/>
            <w:bCs/>
            <w:sz w:val="22"/>
          </w:rPr>
          <w:t xml:space="preserve">Energy Landscape </w:t>
        </w:r>
        <w:proofErr w:type="spellStart"/>
        <w:r w:rsidR="000C7000" w:rsidRPr="00736BF7">
          <w:rPr>
            <w:rStyle w:val="Hyperlink"/>
            <w:rFonts w:eastAsiaTheme="minorEastAsia" w:cstheme="minorBidi"/>
            <w:b/>
            <w:bCs/>
            <w:sz w:val="22"/>
          </w:rPr>
          <w:t>zenon</w:t>
        </w:r>
        <w:proofErr w:type="spellEnd"/>
        <w:r w:rsidR="000C7000" w:rsidRPr="00736BF7">
          <w:rPr>
            <w:rStyle w:val="Hyperlink"/>
            <w:rFonts w:eastAsiaTheme="minorEastAsia" w:cstheme="minorBidi"/>
            <w:b/>
            <w:bCs/>
            <w:sz w:val="22"/>
          </w:rPr>
          <w:t xml:space="preserve"> Software </w:t>
        </w:r>
        <w:proofErr w:type="spellStart"/>
        <w:r w:rsidR="000C7000" w:rsidRPr="00736BF7">
          <w:rPr>
            <w:rStyle w:val="Hyperlink"/>
            <w:rFonts w:eastAsiaTheme="minorEastAsia" w:cstheme="minorBidi"/>
            <w:b/>
            <w:bCs/>
            <w:sz w:val="22"/>
          </w:rPr>
          <w:t>Platform</w:t>
        </w:r>
        <w:proofErr w:type="spellEnd"/>
      </w:hyperlink>
    </w:p>
    <w:p w14:paraId="3C5FA8BE" w14:textId="0D7AC563" w:rsidR="007A1396" w:rsidRPr="00736BF7" w:rsidRDefault="007A1396" w:rsidP="7EE591B0">
      <w:pPr>
        <w:pStyle w:val="11BoilerplatePR"/>
        <w:rPr>
          <w:rFonts w:eastAsiaTheme="minorEastAsia" w:cstheme="minorBidi"/>
          <w:b/>
          <w:bCs/>
          <w:sz w:val="22"/>
        </w:rPr>
      </w:pPr>
      <w:r w:rsidRPr="00736BF7">
        <w:rPr>
          <w:rFonts w:eastAsiaTheme="minorEastAsia" w:cstheme="minorBidi"/>
          <w:b/>
          <w:bCs/>
          <w:noProof/>
          <w:sz w:val="22"/>
        </w:rPr>
        <w:drawing>
          <wp:inline distT="0" distB="0" distL="0" distR="0" wp14:anchorId="39F3186B" wp14:editId="541DBBF8">
            <wp:extent cx="2881223" cy="1622951"/>
            <wp:effectExtent l="0" t="0" r="0" b="0"/>
            <wp:docPr id="151326034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260343" name=""/>
                    <pic:cNvPicPr/>
                  </pic:nvPicPr>
                  <pic:blipFill>
                    <a:blip r:embed="rId31"/>
                    <a:stretch>
                      <a:fillRect/>
                    </a:stretch>
                  </pic:blipFill>
                  <pic:spPr>
                    <a:xfrm>
                      <a:off x="0" y="0"/>
                      <a:ext cx="2901321" cy="1634272"/>
                    </a:xfrm>
                    <a:prstGeom prst="rect">
                      <a:avLst/>
                    </a:prstGeom>
                  </pic:spPr>
                </pic:pic>
              </a:graphicData>
            </a:graphic>
          </wp:inline>
        </w:drawing>
      </w:r>
    </w:p>
    <w:p w14:paraId="53EFA94C" w14:textId="77777777" w:rsidR="000C7000" w:rsidRPr="00736BF7" w:rsidRDefault="000C7000" w:rsidP="7EE591B0">
      <w:pPr>
        <w:pStyle w:val="11BoilerplatePR"/>
        <w:rPr>
          <w:rFonts w:eastAsiaTheme="minorEastAsia" w:cstheme="minorBidi"/>
          <w:b/>
          <w:bCs/>
          <w:sz w:val="22"/>
        </w:rPr>
      </w:pPr>
    </w:p>
    <w:p w14:paraId="5D2DAB10" w14:textId="3A15CE6E" w:rsidR="00EB7A24" w:rsidRPr="00736BF7" w:rsidRDefault="00651988" w:rsidP="00EB7A24">
      <w:pPr>
        <w:pStyle w:val="12HLContactPR"/>
        <w:spacing w:before="240" w:after="360"/>
        <w:rPr>
          <w:sz w:val="28"/>
          <w:szCs w:val="28"/>
          <w:lang w:val="de-AT"/>
        </w:rPr>
      </w:pPr>
      <w:r w:rsidRPr="00736BF7">
        <w:rPr>
          <w:sz w:val="28"/>
          <w:szCs w:val="28"/>
          <w:lang w:val="de-AT"/>
        </w:rPr>
        <w:t>Pressekontakt</w:t>
      </w:r>
      <w:r w:rsidR="00EB7A24" w:rsidRPr="00736BF7">
        <w:rPr>
          <w:sz w:val="28"/>
          <w:szCs w:val="28"/>
          <w:lang w:val="de-AT"/>
        </w:rPr>
        <w:t xml:space="preserve"> COPA-DATA Deutschland</w:t>
      </w:r>
    </w:p>
    <w:p w14:paraId="775D390E" w14:textId="5156EFF2" w:rsidR="008C3C39" w:rsidRDefault="00770163" w:rsidP="008C3C39">
      <w:pPr>
        <w:pStyle w:val="13ContactPR"/>
        <w:rPr>
          <w:b/>
          <w:bCs/>
          <w:szCs w:val="22"/>
        </w:rPr>
      </w:pPr>
      <w:r w:rsidRPr="00770163">
        <w:rPr>
          <w:b/>
          <w:bCs/>
          <w:szCs w:val="22"/>
        </w:rPr>
        <w:t>Wera Otterbach</w:t>
      </w:r>
    </w:p>
    <w:p w14:paraId="501D2F0A" w14:textId="4548FE14" w:rsidR="00A20B9C" w:rsidRPr="00A20B9C" w:rsidRDefault="00A20B9C" w:rsidP="008C3C39">
      <w:pPr>
        <w:pStyle w:val="13ContactPR"/>
        <w:rPr>
          <w:szCs w:val="22"/>
        </w:rPr>
      </w:pPr>
      <w:proofErr w:type="spellStart"/>
      <w:r w:rsidRPr="00A20B9C">
        <w:rPr>
          <w:szCs w:val="22"/>
        </w:rPr>
        <w:t>Agenturkontakt</w:t>
      </w:r>
      <w:proofErr w:type="spellEnd"/>
    </w:p>
    <w:p w14:paraId="263728EE" w14:textId="30EF4748" w:rsidR="00770163" w:rsidRPr="00770163" w:rsidRDefault="00770163" w:rsidP="008C3C39">
      <w:pPr>
        <w:pStyle w:val="13ContactPR"/>
        <w:rPr>
          <w:szCs w:val="22"/>
        </w:rPr>
      </w:pPr>
      <w:r w:rsidRPr="00070A81">
        <w:rPr>
          <w:szCs w:val="22"/>
        </w:rPr>
        <w:t xml:space="preserve">T: +49 89 23 00 26 </w:t>
      </w:r>
      <w:r>
        <w:rPr>
          <w:szCs w:val="22"/>
        </w:rPr>
        <w:t>-</w:t>
      </w:r>
      <w:r w:rsidRPr="00070A81">
        <w:rPr>
          <w:szCs w:val="22"/>
        </w:rPr>
        <w:t xml:space="preserve"> 3</w:t>
      </w:r>
      <w:r>
        <w:rPr>
          <w:szCs w:val="22"/>
        </w:rPr>
        <w:t>0</w:t>
      </w:r>
    </w:p>
    <w:p w14:paraId="4042F69D" w14:textId="77777777" w:rsidR="008C3C39" w:rsidRPr="00770163" w:rsidRDefault="00393D16" w:rsidP="008C3C39">
      <w:pPr>
        <w:pStyle w:val="13ContactPR"/>
        <w:rPr>
          <w:szCs w:val="22"/>
        </w:rPr>
      </w:pPr>
      <w:hyperlink r:id="rId32" w:history="1">
        <w:r w:rsidR="008C3C39" w:rsidRPr="00770163">
          <w:rPr>
            <w:rStyle w:val="Hyperlink"/>
            <w:szCs w:val="22"/>
          </w:rPr>
          <w:t>copa-data@consense-communications.de</w:t>
        </w:r>
      </w:hyperlink>
    </w:p>
    <w:p w14:paraId="4904E982" w14:textId="77777777" w:rsidR="008C3C39" w:rsidRPr="006A1B52" w:rsidRDefault="008C3C39" w:rsidP="008C3C39">
      <w:pPr>
        <w:pStyle w:val="13ContactPR"/>
        <w:rPr>
          <w:szCs w:val="22"/>
        </w:rPr>
      </w:pPr>
      <w:proofErr w:type="spellStart"/>
      <w:r w:rsidRPr="006A1B52">
        <w:rPr>
          <w:szCs w:val="22"/>
        </w:rPr>
        <w:t>consense</w:t>
      </w:r>
      <w:proofErr w:type="spellEnd"/>
      <w:r w:rsidRPr="006A1B52">
        <w:rPr>
          <w:szCs w:val="22"/>
        </w:rPr>
        <w:t xml:space="preserve"> communications </w:t>
      </w:r>
      <w:proofErr w:type="spellStart"/>
      <w:r w:rsidRPr="006A1B52">
        <w:rPr>
          <w:szCs w:val="22"/>
        </w:rPr>
        <w:t>gmbh</w:t>
      </w:r>
      <w:proofErr w:type="spellEnd"/>
      <w:r w:rsidRPr="006A1B52">
        <w:rPr>
          <w:szCs w:val="22"/>
        </w:rPr>
        <w:t xml:space="preserve"> (GPRA)</w:t>
      </w:r>
    </w:p>
    <w:p w14:paraId="5C7EF831" w14:textId="77777777" w:rsidR="008C3C39" w:rsidRPr="00070A81" w:rsidRDefault="008C3C39" w:rsidP="008C3C39">
      <w:pPr>
        <w:pStyle w:val="13ContactPR"/>
        <w:rPr>
          <w:szCs w:val="22"/>
          <w:lang w:val="de-DE"/>
        </w:rPr>
      </w:pPr>
      <w:r w:rsidRPr="00070A81">
        <w:rPr>
          <w:szCs w:val="22"/>
          <w:lang w:val="de-DE"/>
        </w:rPr>
        <w:t>Friedenstraße 6a</w:t>
      </w:r>
    </w:p>
    <w:p w14:paraId="0E045316" w14:textId="77777777" w:rsidR="008C3C39" w:rsidRPr="006A1B52" w:rsidRDefault="008C3C39" w:rsidP="008C3C39">
      <w:pPr>
        <w:pStyle w:val="13ContactPR"/>
        <w:rPr>
          <w:szCs w:val="22"/>
          <w:lang w:val="de-DE"/>
        </w:rPr>
      </w:pPr>
      <w:r w:rsidRPr="006A1B52">
        <w:rPr>
          <w:szCs w:val="22"/>
          <w:lang w:val="de-DE"/>
        </w:rPr>
        <w:t>D-81671 München</w:t>
      </w:r>
    </w:p>
    <w:p w14:paraId="56F419F4" w14:textId="77777777" w:rsidR="008C3C39" w:rsidRPr="006A1B52" w:rsidRDefault="00393D16" w:rsidP="008C3C39">
      <w:pPr>
        <w:pStyle w:val="13ContactPR"/>
        <w:rPr>
          <w:szCs w:val="22"/>
          <w:lang w:val="de-DE"/>
        </w:rPr>
      </w:pPr>
      <w:hyperlink r:id="rId33" w:history="1">
        <w:r w:rsidR="008C3C39" w:rsidRPr="003D435F">
          <w:rPr>
            <w:rStyle w:val="Hyperlink"/>
            <w:szCs w:val="22"/>
            <w:lang w:val="de-DE"/>
          </w:rPr>
          <w:t>www.copadata.com/de</w:t>
        </w:r>
      </w:hyperlink>
      <w:r w:rsidR="008C3C39">
        <w:rPr>
          <w:szCs w:val="22"/>
          <w:lang w:val="de-DE"/>
        </w:rPr>
        <w:t xml:space="preserve"> </w:t>
      </w:r>
    </w:p>
    <w:p w14:paraId="3860AA33" w14:textId="77777777" w:rsidR="00EB2D8E" w:rsidRPr="00736BF7" w:rsidRDefault="00EB2D8E" w:rsidP="7EE591B0">
      <w:pPr>
        <w:pStyle w:val="11BoilerplatePR"/>
        <w:rPr>
          <w:rFonts w:eastAsiaTheme="minorEastAsia" w:cstheme="minorBidi"/>
          <w:b/>
          <w:bCs/>
          <w:sz w:val="22"/>
        </w:rPr>
      </w:pPr>
    </w:p>
    <w:p w14:paraId="4E362E32" w14:textId="3AAB43FA" w:rsidR="00005ECC" w:rsidRPr="00736BF7" w:rsidRDefault="00651988" w:rsidP="2B7D6C0C">
      <w:pPr>
        <w:pStyle w:val="12HLContactPR"/>
        <w:spacing w:before="240" w:after="360"/>
        <w:rPr>
          <w:sz w:val="28"/>
          <w:szCs w:val="28"/>
          <w:lang w:val="de-AT"/>
        </w:rPr>
      </w:pPr>
      <w:r w:rsidRPr="00736BF7">
        <w:rPr>
          <w:sz w:val="28"/>
          <w:szCs w:val="28"/>
          <w:lang w:val="de-AT"/>
        </w:rPr>
        <w:t>Pressekontakt</w:t>
      </w:r>
      <w:r w:rsidR="00EB2D8E" w:rsidRPr="00736BF7">
        <w:rPr>
          <w:sz w:val="28"/>
          <w:szCs w:val="28"/>
          <w:lang w:val="de-AT"/>
        </w:rPr>
        <w:t xml:space="preserve"> COPA-DATA Headquarters</w:t>
      </w:r>
    </w:p>
    <w:p w14:paraId="324B9F2A" w14:textId="5648DEE0" w:rsidR="00005ECC" w:rsidRPr="00736BF7" w:rsidRDefault="008E5715" w:rsidP="2B7D6C0C">
      <w:pPr>
        <w:pStyle w:val="12HLContactPR"/>
        <w:rPr>
          <w:rStyle w:val="Hyperlink"/>
          <w:rFonts w:ascii="Segoe UI Light" w:eastAsia="Times New Roman" w:hAnsi="Segoe UI Light" w:cs="Times New Roman"/>
          <w:color w:val="auto"/>
          <w:u w:val="none"/>
          <w:lang w:val="de-AT" w:eastAsia="de-DE"/>
        </w:rPr>
      </w:pPr>
      <w:r w:rsidRPr="00736BF7">
        <w:rPr>
          <w:rFonts w:ascii="Segoe UI Light" w:eastAsia="Times New Roman" w:hAnsi="Segoe UI Light" w:cs="Times New Roman"/>
          <w:b/>
          <w:bCs/>
          <w:lang w:val="de-AT" w:eastAsia="de-DE"/>
        </w:rPr>
        <w:t>Samuel Inwinkl</w:t>
      </w:r>
      <w:r w:rsidRPr="00736BF7">
        <w:rPr>
          <w:b/>
          <w:bCs/>
          <w:lang w:val="de-AT"/>
        </w:rPr>
        <w:br/>
      </w:r>
      <w:r w:rsidR="00005ECC" w:rsidRPr="00736BF7">
        <w:rPr>
          <w:rFonts w:ascii="Segoe UI Light" w:eastAsia="Times New Roman" w:hAnsi="Segoe UI Light" w:cs="Times New Roman"/>
          <w:lang w:val="de-AT" w:eastAsia="de-DE"/>
        </w:rPr>
        <w:t xml:space="preserve">Public Relations </w:t>
      </w:r>
      <w:r w:rsidRPr="00736BF7">
        <w:rPr>
          <w:rFonts w:ascii="Segoe UI Light" w:eastAsia="Times New Roman" w:hAnsi="Segoe UI Light" w:cs="Times New Roman"/>
          <w:lang w:val="de-AT" w:eastAsia="de-DE"/>
        </w:rPr>
        <w:t>Consultant</w:t>
      </w:r>
      <w:r w:rsidRPr="00736BF7">
        <w:rPr>
          <w:lang w:val="de-AT"/>
        </w:rPr>
        <w:br/>
      </w:r>
      <w:r w:rsidR="00005ECC" w:rsidRPr="00736BF7">
        <w:rPr>
          <w:rFonts w:ascii="Segoe UI Light" w:eastAsia="Times New Roman" w:hAnsi="Segoe UI Light" w:cs="Times New Roman"/>
          <w:lang w:val="de-AT" w:eastAsia="de-DE"/>
        </w:rPr>
        <w:t>T: +43 662 431002-24</w:t>
      </w:r>
      <w:r w:rsidRPr="00736BF7">
        <w:rPr>
          <w:rFonts w:ascii="Segoe UI Light" w:eastAsia="Times New Roman" w:hAnsi="Segoe UI Light" w:cs="Times New Roman"/>
          <w:lang w:val="de-AT" w:eastAsia="de-DE"/>
        </w:rPr>
        <w:t>3</w:t>
      </w:r>
      <w:r w:rsidRPr="00736BF7">
        <w:rPr>
          <w:lang w:val="de-AT"/>
        </w:rPr>
        <w:br/>
      </w:r>
      <w:hyperlink r:id="rId34" w:history="1">
        <w:r w:rsidRPr="00736BF7">
          <w:rPr>
            <w:rStyle w:val="Hyperlink"/>
            <w:rFonts w:ascii="Segoe UI Light" w:hAnsi="Segoe UI Light" w:cs="Segoe UI Light"/>
            <w:lang w:val="de-AT"/>
          </w:rPr>
          <w:t>samuel.inwinkl@copadata.com</w:t>
        </w:r>
      </w:hyperlink>
    </w:p>
    <w:p w14:paraId="0D360FB3" w14:textId="77777777" w:rsidR="00005ECC" w:rsidRPr="00F366F1" w:rsidRDefault="00005ECC" w:rsidP="00005ECC">
      <w:pPr>
        <w:pStyle w:val="13ContactPR"/>
      </w:pPr>
      <w:r w:rsidRPr="00F366F1">
        <w:t xml:space="preserve">Ing. </w:t>
      </w:r>
      <w:proofErr w:type="spellStart"/>
      <w:r w:rsidRPr="00F366F1">
        <w:t>Punzenberger</w:t>
      </w:r>
      <w:proofErr w:type="spellEnd"/>
      <w:r w:rsidRPr="00F366F1">
        <w:t xml:space="preserve"> COPA-DATA GmbH</w:t>
      </w:r>
    </w:p>
    <w:p w14:paraId="6E04EE09" w14:textId="77777777" w:rsidR="00005ECC" w:rsidRPr="00F366F1" w:rsidRDefault="00005ECC" w:rsidP="00005ECC">
      <w:pPr>
        <w:pStyle w:val="13ContactPR"/>
      </w:pPr>
      <w:r w:rsidRPr="00F366F1">
        <w:t>(COPA-DATA Headquarters)</w:t>
      </w:r>
    </w:p>
    <w:p w14:paraId="4E2CCF52" w14:textId="5FF93C3A" w:rsidR="00005ECC" w:rsidRPr="00736BF7" w:rsidRDefault="00005ECC" w:rsidP="00005ECC">
      <w:pPr>
        <w:pStyle w:val="13ContactPR"/>
        <w:rPr>
          <w:lang w:val="de-AT"/>
        </w:rPr>
      </w:pPr>
      <w:proofErr w:type="spellStart"/>
      <w:r w:rsidRPr="00736BF7">
        <w:rPr>
          <w:lang w:val="de-AT"/>
        </w:rPr>
        <w:t>Karolingerstra</w:t>
      </w:r>
      <w:r w:rsidR="0000615D" w:rsidRPr="00736BF7">
        <w:rPr>
          <w:lang w:val="de-AT"/>
        </w:rPr>
        <w:t>ß</w:t>
      </w:r>
      <w:r w:rsidRPr="00736BF7">
        <w:rPr>
          <w:lang w:val="de-AT"/>
        </w:rPr>
        <w:t>e</w:t>
      </w:r>
      <w:proofErr w:type="spellEnd"/>
      <w:r w:rsidRPr="00736BF7">
        <w:rPr>
          <w:lang w:val="de-AT"/>
        </w:rPr>
        <w:t xml:space="preserve"> 7b</w:t>
      </w:r>
    </w:p>
    <w:p w14:paraId="281A66F7" w14:textId="77777777" w:rsidR="00005ECC" w:rsidRPr="00736BF7" w:rsidRDefault="00005ECC" w:rsidP="00005ECC">
      <w:pPr>
        <w:pStyle w:val="13ContactPR"/>
        <w:rPr>
          <w:lang w:val="de-AT"/>
        </w:rPr>
      </w:pPr>
      <w:r w:rsidRPr="00736BF7">
        <w:rPr>
          <w:lang w:val="de-AT"/>
        </w:rPr>
        <w:t>5020 Salzburg</w:t>
      </w:r>
    </w:p>
    <w:p w14:paraId="0791AB9F" w14:textId="645A67E7" w:rsidR="002E4D6F" w:rsidRPr="00632F4A" w:rsidRDefault="00393D16" w:rsidP="00632F4A">
      <w:pPr>
        <w:pStyle w:val="13ContactPR"/>
        <w:rPr>
          <w:lang w:val="de-AT"/>
        </w:rPr>
      </w:pPr>
      <w:hyperlink r:id="rId35" w:history="1">
        <w:r w:rsidR="00347968" w:rsidRPr="00736BF7">
          <w:rPr>
            <w:rStyle w:val="Hyperlink"/>
            <w:lang w:val="de-AT"/>
          </w:rPr>
          <w:t>www.copadata.com</w:t>
        </w:r>
      </w:hyperlink>
    </w:p>
    <w:sectPr w:rsidR="002E4D6F" w:rsidRPr="00632F4A" w:rsidSect="00BA38BD">
      <w:headerReference w:type="default" r:id="rId36"/>
      <w:footerReference w:type="default" r:id="rId37"/>
      <w:headerReference w:type="first" r:id="rId38"/>
      <w:footerReference w:type="first" r:id="rId39"/>
      <w:pgSz w:w="11906" w:h="16838" w:code="9"/>
      <w:pgMar w:top="3232" w:right="1418" w:bottom="1134" w:left="1418" w:header="709" w:footer="0" w:gutter="0"/>
      <w:cols w:space="424"/>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D9782E" w14:textId="77777777" w:rsidR="006952C9" w:rsidRDefault="006952C9" w:rsidP="00993CE6">
      <w:pPr>
        <w:spacing w:after="0" w:line="240" w:lineRule="auto"/>
      </w:pPr>
      <w:r>
        <w:separator/>
      </w:r>
    </w:p>
  </w:endnote>
  <w:endnote w:type="continuationSeparator" w:id="0">
    <w:p w14:paraId="4BA7D090" w14:textId="77777777" w:rsidR="006952C9" w:rsidRDefault="006952C9" w:rsidP="00993CE6">
      <w:pPr>
        <w:spacing w:after="0" w:line="240" w:lineRule="auto"/>
      </w:pPr>
      <w:r>
        <w:continuationSeparator/>
      </w:r>
    </w:p>
  </w:endnote>
  <w:endnote w:type="continuationNotice" w:id="1">
    <w:p w14:paraId="0EFE670D" w14:textId="77777777" w:rsidR="006952C9" w:rsidRDefault="006952C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E1929" w14:textId="77777777" w:rsidR="00475035" w:rsidRPr="00F66518" w:rsidRDefault="00280C94" w:rsidP="00011983">
    <w:pPr>
      <w:tabs>
        <w:tab w:val="left" w:pos="8539"/>
        <w:tab w:val="right" w:pos="9360"/>
      </w:tabs>
      <w:ind w:right="-2410"/>
      <w:rPr>
        <w:rStyle w:val="Seitenzahl"/>
        <w:sz w:val="28"/>
        <w:szCs w:val="28"/>
      </w:rPr>
    </w:pPr>
    <w:r>
      <w:rPr>
        <w:noProof/>
        <w:lang w:val="de-DE" w:eastAsia="de-DE"/>
      </w:rPr>
      <w:drawing>
        <wp:anchor distT="0" distB="0" distL="114300" distR="114300" simplePos="0" relativeHeight="251658247" behindDoc="0" locked="0" layoutInCell="1" allowOverlap="1" wp14:anchorId="255ED93C" wp14:editId="42C09782">
          <wp:simplePos x="0" y="0"/>
          <wp:positionH relativeFrom="column">
            <wp:posOffset>-908050</wp:posOffset>
          </wp:positionH>
          <wp:positionV relativeFrom="paragraph">
            <wp:posOffset>-1473200</wp:posOffset>
          </wp:positionV>
          <wp:extent cx="173736" cy="1399032"/>
          <wp:effectExtent l="0" t="0" r="0" b="0"/>
          <wp:wrapTight wrapText="bothSides">
            <wp:wrapPolygon edited="0">
              <wp:start x="0" y="0"/>
              <wp:lineTo x="0" y="21178"/>
              <wp:lineTo x="18989" y="21178"/>
              <wp:lineTo x="18989"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bar.jpg"/>
                  <pic:cNvPicPr/>
                </pic:nvPicPr>
                <pic:blipFill>
                  <a:blip r:embed="rId1">
                    <a:extLst>
                      <a:ext uri="{28A0092B-C50C-407E-A947-70E740481C1C}">
                        <a14:useLocalDpi xmlns:a14="http://schemas.microsoft.com/office/drawing/2010/main" val="0"/>
                      </a:ext>
                    </a:extLst>
                  </a:blip>
                  <a:stretch>
                    <a:fillRect/>
                  </a:stretch>
                </pic:blipFill>
                <pic:spPr>
                  <a:xfrm>
                    <a:off x="0" y="0"/>
                    <a:ext cx="173736" cy="1399032"/>
                  </a:xfrm>
                  <a:prstGeom prst="rect">
                    <a:avLst/>
                  </a:prstGeom>
                </pic:spPr>
              </pic:pic>
            </a:graphicData>
          </a:graphic>
          <wp14:sizeRelH relativeFrom="page">
            <wp14:pctWidth>0</wp14:pctWidth>
          </wp14:sizeRelH>
          <wp14:sizeRelV relativeFrom="page">
            <wp14:pctHeight>0</wp14:pctHeight>
          </wp14:sizeRelV>
        </wp:anchor>
      </w:drawing>
    </w:r>
    <w:r w:rsidR="00475035">
      <w:rPr>
        <w:noProof/>
        <w:lang w:val="de-DE" w:eastAsia="de-DE"/>
      </w:rPr>
      <mc:AlternateContent>
        <mc:Choice Requires="wps">
          <w:drawing>
            <wp:anchor distT="0" distB="0" distL="114300" distR="114300" simplePos="0" relativeHeight="251658244" behindDoc="1" locked="0" layoutInCell="1" allowOverlap="1" wp14:anchorId="71811F5B" wp14:editId="019CCAB1">
              <wp:simplePos x="0" y="0"/>
              <wp:positionH relativeFrom="column">
                <wp:posOffset>5744845</wp:posOffset>
              </wp:positionH>
              <wp:positionV relativeFrom="page">
                <wp:posOffset>10117455</wp:posOffset>
              </wp:positionV>
              <wp:extent cx="269875" cy="575945"/>
              <wp:effectExtent l="4445" t="0" r="5080" b="0"/>
              <wp:wrapNone/>
              <wp:docPr id="8"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875" cy="575945"/>
                      </a:xfrm>
                      <a:prstGeom prst="rect">
                        <a:avLst/>
                      </a:prstGeom>
                      <a:solidFill>
                        <a:srgbClr val="B0B1B3"/>
                      </a:solidFill>
                      <a:ln>
                        <a:noFill/>
                      </a:ln>
                      <a:extLst>
                        <a:ext uri="{91240B29-F687-4f45-9708-019B960494DF}">
                          <a14:hiddenLine xmlns:arto="http://schemas.microsoft.com/office/word/2006/arto" xmlns:pic="http://schemas.openxmlformats.org/drawingml/2006/pictur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fl="http://schemas.microsoft.com/office/word/2024/wordml/sdtformatlock"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5803A390" id="Rectangle 22" o:spid="_x0000_s1026" style="position:absolute;margin-left:452.35pt;margin-top:796.65pt;width:21.25pt;height:45.35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" fillcolor="#b0b1b3" stroked="f">
              <w10:wrap anchory="page"/>
            </v:rect>
          </w:pict>
        </mc:Fallback>
      </mc:AlternateContent>
    </w:r>
    <w:r w:rsidR="00011983">
      <w:tab/>
    </w:r>
    <w:r w:rsidR="00475035">
      <w:rPr>
        <w:noProof/>
        <w:lang w:val="de-DE" w:eastAsia="de-DE"/>
      </w:rPr>
      <mc:AlternateContent>
        <mc:Choice Requires="wps">
          <w:drawing>
            <wp:anchor distT="0" distB="0" distL="114300" distR="114300" simplePos="0" relativeHeight="251658245" behindDoc="1" locked="0" layoutInCell="1" allowOverlap="1" wp14:anchorId="771899AD" wp14:editId="05CC7697">
              <wp:simplePos x="0" y="0"/>
              <wp:positionH relativeFrom="column">
                <wp:posOffset>5744845</wp:posOffset>
              </wp:positionH>
              <wp:positionV relativeFrom="page">
                <wp:posOffset>10117455</wp:posOffset>
              </wp:positionV>
              <wp:extent cx="269875" cy="575945"/>
              <wp:effectExtent l="4445" t="0" r="5080" b="0"/>
              <wp:wrapNone/>
              <wp:docPr id="6"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875" cy="575945"/>
                      </a:xfrm>
                      <a:prstGeom prst="rect">
                        <a:avLst/>
                      </a:prstGeom>
                      <a:solidFill>
                        <a:srgbClr val="B0B1B3"/>
                      </a:solidFill>
                      <a:ln>
                        <a:noFill/>
                      </a:ln>
                      <a:extLst>
                        <a:ext uri="{91240B29-F687-4f45-9708-019B960494DF}">
                          <a14:hiddenLine xmlns:arto="http://schemas.microsoft.com/office/word/2006/arto" xmlns:pic="http://schemas.openxmlformats.org/drawingml/2006/pictur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fl="http://schemas.microsoft.com/office/word/2024/wordml/sdtformatlock"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0F688459" id="Rectangle 23" o:spid="_x0000_s1026" style="position:absolute;margin-left:452.35pt;margin-top:796.65pt;width:21.25pt;height:45.35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" fillcolor="#b0b1b3" stroked="f">
              <w10:wrap anchory="page"/>
            </v:rect>
          </w:pict>
        </mc:Fallback>
      </mc:AlternateContent>
    </w:r>
    <w:r w:rsidR="00475035" w:rsidRPr="00207D63">
      <w:tab/>
    </w:r>
    <w:r w:rsidR="00475035" w:rsidRPr="00207D63">
      <w:rPr>
        <w:rStyle w:val="Seitenzahl"/>
        <w:sz w:val="28"/>
        <w:szCs w:val="28"/>
      </w:rPr>
      <w:fldChar w:fldCharType="begin"/>
    </w:r>
    <w:r w:rsidR="00475035" w:rsidRPr="00207D63">
      <w:rPr>
        <w:rStyle w:val="Seitenzahl"/>
        <w:sz w:val="28"/>
        <w:szCs w:val="28"/>
      </w:rPr>
      <w:instrText xml:space="preserve"> PAGE </w:instrText>
    </w:r>
    <w:r w:rsidR="00475035" w:rsidRPr="00207D63">
      <w:rPr>
        <w:rStyle w:val="Seitenzahl"/>
        <w:sz w:val="28"/>
        <w:szCs w:val="28"/>
      </w:rPr>
      <w:fldChar w:fldCharType="separate"/>
    </w:r>
    <w:r w:rsidR="00F0338D">
      <w:rPr>
        <w:rStyle w:val="Seitenzahl"/>
        <w:noProof/>
        <w:sz w:val="28"/>
        <w:szCs w:val="28"/>
      </w:rPr>
      <w:t>3</w:t>
    </w:r>
    <w:r w:rsidR="00475035" w:rsidRPr="00207D63">
      <w:rPr>
        <w:rStyle w:val="Seitenzahl"/>
        <w:sz w:val="28"/>
        <w:szCs w:val="28"/>
      </w:rPr>
      <w:fldChar w:fldCharType="end"/>
    </w:r>
  </w:p>
  <w:p w14:paraId="5437F29D" w14:textId="77777777" w:rsidR="00475035" w:rsidRDefault="00475035">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9418C" w14:textId="77777777" w:rsidR="00475035" w:rsidRPr="00F66518" w:rsidRDefault="00475035" w:rsidP="00666B16">
    <w:pPr>
      <w:tabs>
        <w:tab w:val="right" w:pos="9360"/>
      </w:tabs>
      <w:ind w:right="-2410"/>
      <w:rPr>
        <w:rStyle w:val="Seitenzahl"/>
        <w:sz w:val="28"/>
        <w:szCs w:val="28"/>
      </w:rPr>
    </w:pPr>
    <w:r>
      <w:rPr>
        <w:noProof/>
        <w:lang w:val="de-DE" w:eastAsia="de-DE"/>
      </w:rPr>
      <w:drawing>
        <wp:anchor distT="0" distB="0" distL="114300" distR="114300" simplePos="0" relativeHeight="251658246" behindDoc="0" locked="0" layoutInCell="1" allowOverlap="1" wp14:anchorId="54AB792E" wp14:editId="5154B379">
          <wp:simplePos x="0" y="0"/>
          <wp:positionH relativeFrom="column">
            <wp:posOffset>-908050</wp:posOffset>
          </wp:positionH>
          <wp:positionV relativeFrom="paragraph">
            <wp:posOffset>-1471930</wp:posOffset>
          </wp:positionV>
          <wp:extent cx="173736" cy="1399032"/>
          <wp:effectExtent l="0" t="0" r="0" b="0"/>
          <wp:wrapTight wrapText="bothSides">
            <wp:wrapPolygon edited="0">
              <wp:start x="0" y="0"/>
              <wp:lineTo x="0" y="21178"/>
              <wp:lineTo x="18989" y="21178"/>
              <wp:lineTo x="18989"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bar.jpg"/>
                  <pic:cNvPicPr/>
                </pic:nvPicPr>
                <pic:blipFill>
                  <a:blip r:embed="rId1">
                    <a:extLst>
                      <a:ext uri="{28A0092B-C50C-407E-A947-70E740481C1C}">
                        <a14:useLocalDpi xmlns:a14="http://schemas.microsoft.com/office/drawing/2010/main" val="0"/>
                      </a:ext>
                    </a:extLst>
                  </a:blip>
                  <a:stretch>
                    <a:fillRect/>
                  </a:stretch>
                </pic:blipFill>
                <pic:spPr>
                  <a:xfrm>
                    <a:off x="0" y="0"/>
                    <a:ext cx="173736" cy="1399032"/>
                  </a:xfrm>
                  <a:prstGeom prst="rect">
                    <a:avLst/>
                  </a:prstGeom>
                </pic:spPr>
              </pic:pic>
            </a:graphicData>
          </a:graphic>
          <wp14:sizeRelH relativeFrom="page">
            <wp14:pctWidth>0</wp14:pctWidth>
          </wp14:sizeRelH>
          <wp14:sizeRelV relativeFrom="page">
            <wp14:pctHeight>0</wp14:pctHeight>
          </wp14:sizeRelV>
        </wp:anchor>
      </w:drawing>
    </w:r>
    <w:r>
      <w:rPr>
        <w:noProof/>
        <w:lang w:val="de-DE" w:eastAsia="de-DE"/>
      </w:rPr>
      <mc:AlternateContent>
        <mc:Choice Requires="wps">
          <w:drawing>
            <wp:anchor distT="0" distB="0" distL="114300" distR="114300" simplePos="0" relativeHeight="251658242" behindDoc="1" locked="0" layoutInCell="1" allowOverlap="1" wp14:anchorId="39761A06" wp14:editId="02D135B2">
              <wp:simplePos x="0" y="0"/>
              <wp:positionH relativeFrom="column">
                <wp:posOffset>5744845</wp:posOffset>
              </wp:positionH>
              <wp:positionV relativeFrom="page">
                <wp:posOffset>10117455</wp:posOffset>
              </wp:positionV>
              <wp:extent cx="269875" cy="575945"/>
              <wp:effectExtent l="4445" t="0" r="5080" b="0"/>
              <wp:wrapNone/>
              <wp:docPr id="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875" cy="575945"/>
                      </a:xfrm>
                      <a:prstGeom prst="rect">
                        <a:avLst/>
                      </a:prstGeom>
                      <a:solidFill>
                        <a:srgbClr val="B0B1B3"/>
                      </a:solidFill>
                      <a:ln>
                        <a:noFill/>
                      </a:ln>
                      <a:extLst>
                        <a:ext uri="{91240B29-F687-4f45-9708-019B960494DF}">
                          <a14:hiddenLine xmlns:arto="http://schemas.microsoft.com/office/word/2006/arto" xmlns:pic="http://schemas.openxmlformats.org/drawingml/2006/pictur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fl="http://schemas.microsoft.com/office/word/2024/wordml/sdtformatlock"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7B138B45" id="Rectangle 18" o:spid="_x0000_s1026" style="position:absolute;margin-left:452.35pt;margin-top:796.65pt;width:21.25pt;height:45.3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" fillcolor="#b0b1b3" stroked="f">
              <w10:wrap anchory="page"/>
            </v:rect>
          </w:pict>
        </mc:Fallback>
      </mc:AlternateContent>
    </w:r>
    <w:r>
      <w:rPr>
        <w:noProof/>
        <w:lang w:val="de-DE" w:eastAsia="de-DE"/>
      </w:rPr>
      <mc:AlternateContent>
        <mc:Choice Requires="wps">
          <w:drawing>
            <wp:anchor distT="0" distB="0" distL="114300" distR="114300" simplePos="0" relativeHeight="251658243" behindDoc="1" locked="0" layoutInCell="1" allowOverlap="1" wp14:anchorId="2F059527" wp14:editId="0437C873">
              <wp:simplePos x="0" y="0"/>
              <wp:positionH relativeFrom="column">
                <wp:posOffset>5744845</wp:posOffset>
              </wp:positionH>
              <wp:positionV relativeFrom="page">
                <wp:posOffset>10117455</wp:posOffset>
              </wp:positionV>
              <wp:extent cx="269875" cy="575945"/>
              <wp:effectExtent l="4445" t="0" r="5080" b="0"/>
              <wp:wrapNone/>
              <wp:docPr id="3"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875" cy="575945"/>
                      </a:xfrm>
                      <a:prstGeom prst="rect">
                        <a:avLst/>
                      </a:prstGeom>
                      <a:solidFill>
                        <a:srgbClr val="B0B1B3"/>
                      </a:solidFill>
                      <a:ln>
                        <a:noFill/>
                      </a:ln>
                      <a:extLst>
                        <a:ext uri="{91240B29-F687-4f45-9708-019B960494DF}">
                          <a14:hiddenLine xmlns:arto="http://schemas.microsoft.com/office/word/2006/arto" xmlns:pic="http://schemas.openxmlformats.org/drawingml/2006/pictur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fl="http://schemas.microsoft.com/office/word/2024/wordml/sdtformatlock"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rect w14:anchorId="6C54F92C" id="Rectangle 20" o:spid="_x0000_s1026" style="position:absolute;margin-left:452.35pt;margin-top:796.65pt;width:21.25pt;height:45.3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" fillcolor="#b0b1b3" stroked="f">
              <w10:wrap anchory="page"/>
            </v:rect>
          </w:pict>
        </mc:Fallback>
      </mc:AlternateContent>
    </w:r>
    <w:r w:rsidRPr="00207D63">
      <w:tab/>
    </w:r>
    <w:r w:rsidRPr="00207D63">
      <w:rPr>
        <w:rStyle w:val="Seitenzahl"/>
        <w:sz w:val="28"/>
        <w:szCs w:val="28"/>
      </w:rPr>
      <w:fldChar w:fldCharType="begin"/>
    </w:r>
    <w:r w:rsidRPr="00207D63">
      <w:rPr>
        <w:rStyle w:val="Seitenzahl"/>
        <w:sz w:val="28"/>
        <w:szCs w:val="28"/>
      </w:rPr>
      <w:instrText xml:space="preserve"> PAGE </w:instrText>
    </w:r>
    <w:r w:rsidRPr="00207D63">
      <w:rPr>
        <w:rStyle w:val="Seitenzahl"/>
        <w:sz w:val="28"/>
        <w:szCs w:val="28"/>
      </w:rPr>
      <w:fldChar w:fldCharType="separate"/>
    </w:r>
    <w:r w:rsidR="00F0338D">
      <w:rPr>
        <w:rStyle w:val="Seitenzahl"/>
        <w:noProof/>
        <w:sz w:val="28"/>
        <w:szCs w:val="28"/>
      </w:rPr>
      <w:t>1</w:t>
    </w:r>
    <w:r w:rsidRPr="00207D63">
      <w:rPr>
        <w:rStyle w:val="Seitenzahl"/>
        <w:sz w:val="28"/>
        <w:szCs w:val="28"/>
      </w:rPr>
      <w:fldChar w:fldCharType="end"/>
    </w:r>
  </w:p>
  <w:p w14:paraId="2AB4919F" w14:textId="77777777" w:rsidR="00475035" w:rsidRDefault="00475035">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2827D5" w14:textId="77777777" w:rsidR="006952C9" w:rsidRDefault="006952C9" w:rsidP="00993CE6">
      <w:pPr>
        <w:spacing w:after="0" w:line="240" w:lineRule="auto"/>
      </w:pPr>
      <w:r>
        <w:separator/>
      </w:r>
    </w:p>
  </w:footnote>
  <w:footnote w:type="continuationSeparator" w:id="0">
    <w:p w14:paraId="51A31219" w14:textId="77777777" w:rsidR="006952C9" w:rsidRDefault="006952C9" w:rsidP="00993CE6">
      <w:pPr>
        <w:spacing w:after="0" w:line="240" w:lineRule="auto"/>
      </w:pPr>
      <w:r>
        <w:continuationSeparator/>
      </w:r>
    </w:p>
  </w:footnote>
  <w:footnote w:type="continuationNotice" w:id="1">
    <w:p w14:paraId="54A9EBEB" w14:textId="77777777" w:rsidR="006952C9" w:rsidRDefault="006952C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77D00" w14:textId="77777777" w:rsidR="00475035" w:rsidRDefault="00475035" w:rsidP="006570F9">
    <w:r w:rsidRPr="002E683B">
      <w:rPr>
        <w:noProof/>
        <w:lang w:val="de-DE" w:eastAsia="de-DE"/>
      </w:rPr>
      <w:drawing>
        <wp:anchor distT="0" distB="0" distL="114300" distR="114300" simplePos="0" relativeHeight="251658241" behindDoc="1" locked="0" layoutInCell="1" allowOverlap="1" wp14:anchorId="2A542C5E" wp14:editId="7A36DA3A">
          <wp:simplePos x="0" y="0"/>
          <wp:positionH relativeFrom="column">
            <wp:posOffset>4525010</wp:posOffset>
          </wp:positionH>
          <wp:positionV relativeFrom="paragraph">
            <wp:posOffset>332620</wp:posOffset>
          </wp:positionV>
          <wp:extent cx="1472184" cy="265176"/>
          <wp:effectExtent l="0" t="0" r="0" b="1905"/>
          <wp:wrapNone/>
          <wp:docPr id="41" name="Grafik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BusinessLetter A_Head copy.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472184" cy="26517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F03CF" w14:textId="2C59987B" w:rsidR="00D12615" w:rsidRDefault="00271800">
    <w:r w:rsidRPr="002E683B">
      <w:rPr>
        <w:noProof/>
        <w:lang w:val="de-DE" w:eastAsia="de-DE"/>
      </w:rPr>
      <w:drawing>
        <wp:anchor distT="0" distB="0" distL="114300" distR="114300" simplePos="0" relativeHeight="251658248" behindDoc="1" locked="0" layoutInCell="1" allowOverlap="1" wp14:anchorId="043B6CBF" wp14:editId="7D6B5E81">
          <wp:simplePos x="0" y="0"/>
          <wp:positionH relativeFrom="margin">
            <wp:align>right</wp:align>
          </wp:positionH>
          <wp:positionV relativeFrom="paragraph">
            <wp:posOffset>368935</wp:posOffset>
          </wp:positionV>
          <wp:extent cx="1472184" cy="265176"/>
          <wp:effectExtent l="0" t="0" r="0" b="1905"/>
          <wp:wrapNone/>
          <wp:docPr id="1588763776" name="Grafik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BusinessLetter A_Head copy.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472184" cy="26517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C0427">
      <w:rPr>
        <w:noProof/>
        <w:lang w:val="de-DE" w:eastAsia="de-DE"/>
      </w:rPr>
      <w:drawing>
        <wp:anchor distT="0" distB="0" distL="114300" distR="114300" simplePos="0" relativeHeight="251658240" behindDoc="1" locked="0" layoutInCell="1" allowOverlap="1" wp14:anchorId="021CB559" wp14:editId="372D4E95">
          <wp:simplePos x="0" y="0"/>
          <wp:positionH relativeFrom="page">
            <wp:align>right</wp:align>
          </wp:positionH>
          <wp:positionV relativeFrom="page">
            <wp:align>top</wp:align>
          </wp:positionV>
          <wp:extent cx="7585200" cy="181066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ess_Release_Headline_DE.png"/>
                  <pic:cNvPicPr/>
                </pic:nvPicPr>
                <pic:blipFill>
                  <a:blip r:embed="rId2">
                    <a:extLst>
                      <a:ext uri="{28A0092B-C50C-407E-A947-70E740481C1C}">
                        <a14:useLocalDpi xmlns:a14="http://schemas.microsoft.com/office/drawing/2010/main" val="0"/>
                      </a:ext>
                    </a:extLst>
                  </a:blip>
                  <a:stretch>
                    <a:fillRect/>
                  </a:stretch>
                </pic:blipFill>
                <pic:spPr>
                  <a:xfrm>
                    <a:off x="0" y="0"/>
                    <a:ext cx="7585200" cy="181066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E0686"/>
    <w:multiLevelType w:val="multilevel"/>
    <w:tmpl w:val="8D9AB044"/>
    <w:lvl w:ilvl="0">
      <w:numFmt w:val="bullet"/>
      <w:lvlText w:val=""/>
      <w:lvlJc w:val="left"/>
      <w:pPr>
        <w:ind w:left="720" w:hanging="360"/>
      </w:pPr>
      <w:rPr>
        <w:rFonts w:ascii="Wingdings 3" w:hAnsi="Wingdings 3" w:hint="default"/>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Arial" w:hAnsi="Aria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12339D4"/>
    <w:multiLevelType w:val="hybridMultilevel"/>
    <w:tmpl w:val="8D1E2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EC5FF6"/>
    <w:multiLevelType w:val="hybridMultilevel"/>
    <w:tmpl w:val="879A7F16"/>
    <w:lvl w:ilvl="0" w:tplc="C278F524">
      <w:numFmt w:val="bullet"/>
      <w:lvlText w:val=""/>
      <w:lvlJc w:val="left"/>
      <w:pPr>
        <w:ind w:left="720" w:hanging="360"/>
      </w:pPr>
      <w:rPr>
        <w:rFonts w:ascii="Wingdings 3" w:eastAsiaTheme="minorHAnsi" w:hAnsi="Wingdings 3"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A23C9E"/>
    <w:multiLevelType w:val="hybridMultilevel"/>
    <w:tmpl w:val="57663578"/>
    <w:lvl w:ilvl="0" w:tplc="0B46BDEE">
      <w:numFmt w:val="bullet"/>
      <w:lvlText w:val=""/>
      <w:lvlJc w:val="left"/>
      <w:pPr>
        <w:ind w:left="720" w:hanging="360"/>
      </w:pPr>
      <w:rPr>
        <w:rFonts w:ascii="Wingdings 3" w:eastAsiaTheme="minorHAnsi" w:hAnsi="Wingdings 3"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C62BA3"/>
    <w:multiLevelType w:val="hybridMultilevel"/>
    <w:tmpl w:val="77A21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2F3EB8"/>
    <w:multiLevelType w:val="hybridMultilevel"/>
    <w:tmpl w:val="C5CA4A68"/>
    <w:lvl w:ilvl="0" w:tplc="65DAC76C">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1C20542"/>
    <w:multiLevelType w:val="hybridMultilevel"/>
    <w:tmpl w:val="E54AE8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F90B43"/>
    <w:multiLevelType w:val="hybridMultilevel"/>
    <w:tmpl w:val="8AEE4C2E"/>
    <w:lvl w:ilvl="0" w:tplc="7CDA204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21240FFE"/>
    <w:multiLevelType w:val="multilevel"/>
    <w:tmpl w:val="88E0648A"/>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FFC06B2"/>
    <w:multiLevelType w:val="hybridMultilevel"/>
    <w:tmpl w:val="1E18D16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39691D95"/>
    <w:multiLevelType w:val="hybridMultilevel"/>
    <w:tmpl w:val="42F07216"/>
    <w:lvl w:ilvl="0" w:tplc="7CDA204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1" w15:restartNumberingAfterBreak="0">
    <w:nsid w:val="4A833A58"/>
    <w:multiLevelType w:val="hybridMultilevel"/>
    <w:tmpl w:val="1A7C84D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4ACE7F1B"/>
    <w:multiLevelType w:val="hybridMultilevel"/>
    <w:tmpl w:val="08EA6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5710D16"/>
    <w:multiLevelType w:val="hybridMultilevel"/>
    <w:tmpl w:val="30847F7E"/>
    <w:lvl w:ilvl="0" w:tplc="7CDA204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15:restartNumberingAfterBreak="0">
    <w:nsid w:val="56C74CAF"/>
    <w:multiLevelType w:val="hybridMultilevel"/>
    <w:tmpl w:val="546C082C"/>
    <w:lvl w:ilvl="0" w:tplc="7CDA204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5D5A01B2"/>
    <w:multiLevelType w:val="hybridMultilevel"/>
    <w:tmpl w:val="5AEEF81A"/>
    <w:lvl w:ilvl="0" w:tplc="7CDA204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15:restartNumberingAfterBreak="0">
    <w:nsid w:val="6CA66F95"/>
    <w:multiLevelType w:val="hybridMultilevel"/>
    <w:tmpl w:val="EB969AC8"/>
    <w:lvl w:ilvl="0" w:tplc="33964A54">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DCC7D83"/>
    <w:multiLevelType w:val="multilevel"/>
    <w:tmpl w:val="8D9AB044"/>
    <w:lvl w:ilvl="0">
      <w:numFmt w:val="bullet"/>
      <w:pStyle w:val="07-1BulletsLevel1"/>
      <w:lvlText w:val=""/>
      <w:lvlJc w:val="left"/>
      <w:pPr>
        <w:ind w:left="720" w:hanging="360"/>
      </w:pPr>
      <w:rPr>
        <w:rFonts w:ascii="Wingdings 3" w:hAnsi="Wingdings 3" w:hint="default"/>
      </w:rPr>
    </w:lvl>
    <w:lvl w:ilvl="1">
      <w:start w:val="1"/>
      <w:numFmt w:val="bullet"/>
      <w:pStyle w:val="07-2BulletsLevel2"/>
      <w:lvlText w:val=""/>
      <w:lvlJc w:val="left"/>
      <w:pPr>
        <w:ind w:left="1440" w:hanging="360"/>
      </w:pPr>
      <w:rPr>
        <w:rFonts w:ascii="Wingdings" w:hAnsi="Wingdings" w:hint="default"/>
      </w:rPr>
    </w:lvl>
    <w:lvl w:ilvl="2">
      <w:start w:val="1"/>
      <w:numFmt w:val="bullet"/>
      <w:pStyle w:val="07-3BulletsLevel3"/>
      <w:lvlText w:val="-"/>
      <w:lvlJc w:val="left"/>
      <w:pPr>
        <w:ind w:left="2160" w:hanging="360"/>
      </w:pPr>
      <w:rPr>
        <w:rFonts w:ascii="Arial" w:hAnsi="Arial"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6F9D2EBA"/>
    <w:multiLevelType w:val="multilevel"/>
    <w:tmpl w:val="85C086C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703F718D"/>
    <w:multiLevelType w:val="hybridMultilevel"/>
    <w:tmpl w:val="9D9A930C"/>
    <w:lvl w:ilvl="0" w:tplc="9F529D3E">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74BC1F51"/>
    <w:multiLevelType w:val="hybridMultilevel"/>
    <w:tmpl w:val="B394EAB4"/>
    <w:lvl w:ilvl="0" w:tplc="C278F524">
      <w:numFmt w:val="bullet"/>
      <w:lvlText w:val=""/>
      <w:lvlJc w:val="left"/>
      <w:pPr>
        <w:ind w:left="720" w:hanging="360"/>
      </w:pPr>
      <w:rPr>
        <w:rFonts w:ascii="Wingdings 3" w:eastAsiaTheme="minorHAnsi" w:hAnsi="Wingdings 3" w:cstheme="minorBidi" w:hint="default"/>
      </w:rPr>
    </w:lvl>
    <w:lvl w:ilvl="1" w:tplc="04090005">
      <w:start w:val="1"/>
      <w:numFmt w:val="bullet"/>
      <w:lvlText w:val=""/>
      <w:lvlJc w:val="left"/>
      <w:pPr>
        <w:ind w:left="1440" w:hanging="360"/>
      </w:pPr>
      <w:rPr>
        <w:rFonts w:ascii="Wingdings" w:hAnsi="Wingdings" w:hint="default"/>
      </w:rPr>
    </w:lvl>
    <w:lvl w:ilvl="2" w:tplc="1CCE4A54">
      <w:start w:val="1"/>
      <w:numFmt w:val="bullet"/>
      <w:lvlText w:val="-"/>
      <w:lvlJc w:val="left"/>
      <w:pPr>
        <w:ind w:left="2160" w:hanging="360"/>
      </w:pPr>
      <w:rPr>
        <w:rFonts w:ascii="Arial" w:hAnsi="Aria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D741279"/>
    <w:multiLevelType w:val="hybridMultilevel"/>
    <w:tmpl w:val="710899C4"/>
    <w:lvl w:ilvl="0" w:tplc="7CDA204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16cid:durableId="591351866">
    <w:abstractNumId w:val="13"/>
  </w:num>
  <w:num w:numId="2" w16cid:durableId="1413813840">
    <w:abstractNumId w:val="21"/>
  </w:num>
  <w:num w:numId="3" w16cid:durableId="1948077713">
    <w:abstractNumId w:val="10"/>
  </w:num>
  <w:num w:numId="4" w16cid:durableId="1509758529">
    <w:abstractNumId w:val="14"/>
  </w:num>
  <w:num w:numId="5" w16cid:durableId="359597089">
    <w:abstractNumId w:val="7"/>
  </w:num>
  <w:num w:numId="6" w16cid:durableId="1568153377">
    <w:abstractNumId w:val="15"/>
  </w:num>
  <w:num w:numId="7" w16cid:durableId="1001003985">
    <w:abstractNumId w:val="18"/>
  </w:num>
  <w:num w:numId="8" w16cid:durableId="1343122762">
    <w:abstractNumId w:val="8"/>
  </w:num>
  <w:num w:numId="9" w16cid:durableId="1090077949">
    <w:abstractNumId w:val="9"/>
  </w:num>
  <w:num w:numId="10" w16cid:durableId="697003301">
    <w:abstractNumId w:val="11"/>
  </w:num>
  <w:num w:numId="11" w16cid:durableId="2082941289">
    <w:abstractNumId w:val="16"/>
  </w:num>
  <w:num w:numId="12" w16cid:durableId="1497069457">
    <w:abstractNumId w:val="20"/>
  </w:num>
  <w:num w:numId="13" w16cid:durableId="1692949622">
    <w:abstractNumId w:val="1"/>
  </w:num>
  <w:num w:numId="14" w16cid:durableId="1238395287">
    <w:abstractNumId w:val="4"/>
  </w:num>
  <w:num w:numId="15" w16cid:durableId="1758674251">
    <w:abstractNumId w:val="12"/>
  </w:num>
  <w:num w:numId="16" w16cid:durableId="925646748">
    <w:abstractNumId w:val="6"/>
  </w:num>
  <w:num w:numId="17" w16cid:durableId="2021009081">
    <w:abstractNumId w:val="2"/>
  </w:num>
  <w:num w:numId="18" w16cid:durableId="1955597296">
    <w:abstractNumId w:val="3"/>
  </w:num>
  <w:num w:numId="19" w16cid:durableId="545020462">
    <w:abstractNumId w:val="17"/>
  </w:num>
  <w:num w:numId="20" w16cid:durableId="1530214744">
    <w:abstractNumId w:val="19"/>
  </w:num>
  <w:num w:numId="21" w16cid:durableId="403112111">
    <w:abstractNumId w:val="5"/>
  </w:num>
  <w:num w:numId="22" w16cid:durableId="14310913">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4318266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FR" w:vendorID="64" w:dllVersion="0" w:nlCheck="1" w:checkStyle="0"/>
  <w:activeWritingStyle w:appName="MSWord" w:lang="de-AT" w:vendorID="64" w:dllVersion="0" w:nlCheck="1" w:checkStyle="0"/>
  <w:activeWritingStyle w:appName="MSWord" w:lang="en-US" w:vendorID="64" w:dllVersion="0" w:nlCheck="1" w:checkStyle="0"/>
  <w:activeWritingStyle w:appName="MSWord" w:lang="de-DE" w:vendorID="64" w:dllVersion="0" w:nlCheck="1" w:checkStyle="0"/>
  <w:proofState w:spelling="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6"/>
  <w:hyphenationZone w:val="425"/>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4368"/>
    <w:rsid w:val="00005D77"/>
    <w:rsid w:val="00005ECC"/>
    <w:rsid w:val="0000615D"/>
    <w:rsid w:val="00011950"/>
    <w:rsid w:val="00011983"/>
    <w:rsid w:val="00012153"/>
    <w:rsid w:val="00012358"/>
    <w:rsid w:val="00020E71"/>
    <w:rsid w:val="00021B90"/>
    <w:rsid w:val="000248A1"/>
    <w:rsid w:val="000301C2"/>
    <w:rsid w:val="00035BD1"/>
    <w:rsid w:val="00036C93"/>
    <w:rsid w:val="000426E6"/>
    <w:rsid w:val="00045AED"/>
    <w:rsid w:val="00047234"/>
    <w:rsid w:val="000508E6"/>
    <w:rsid w:val="00050BBD"/>
    <w:rsid w:val="00051924"/>
    <w:rsid w:val="00056D3D"/>
    <w:rsid w:val="00057BEB"/>
    <w:rsid w:val="00063A75"/>
    <w:rsid w:val="000711BB"/>
    <w:rsid w:val="000751BD"/>
    <w:rsid w:val="00083CE4"/>
    <w:rsid w:val="000A06BD"/>
    <w:rsid w:val="000A2F95"/>
    <w:rsid w:val="000A589B"/>
    <w:rsid w:val="000B2CE7"/>
    <w:rsid w:val="000C0386"/>
    <w:rsid w:val="000C6556"/>
    <w:rsid w:val="000C7000"/>
    <w:rsid w:val="000D3CE6"/>
    <w:rsid w:val="000D55AE"/>
    <w:rsid w:val="000D6572"/>
    <w:rsid w:val="000D6ABC"/>
    <w:rsid w:val="000E6A25"/>
    <w:rsid w:val="000F2CB3"/>
    <w:rsid w:val="00100B58"/>
    <w:rsid w:val="00100FBA"/>
    <w:rsid w:val="00104EB7"/>
    <w:rsid w:val="00106871"/>
    <w:rsid w:val="0010696B"/>
    <w:rsid w:val="00111791"/>
    <w:rsid w:val="00111873"/>
    <w:rsid w:val="00113D99"/>
    <w:rsid w:val="001207A2"/>
    <w:rsid w:val="001233C4"/>
    <w:rsid w:val="00127E4F"/>
    <w:rsid w:val="00130433"/>
    <w:rsid w:val="00130B55"/>
    <w:rsid w:val="00135796"/>
    <w:rsid w:val="00142E7D"/>
    <w:rsid w:val="001475AF"/>
    <w:rsid w:val="00150269"/>
    <w:rsid w:val="001502EC"/>
    <w:rsid w:val="00151A56"/>
    <w:rsid w:val="001527D7"/>
    <w:rsid w:val="00152D65"/>
    <w:rsid w:val="00155A02"/>
    <w:rsid w:val="00161074"/>
    <w:rsid w:val="0016643E"/>
    <w:rsid w:val="00172033"/>
    <w:rsid w:val="001825B7"/>
    <w:rsid w:val="001949AA"/>
    <w:rsid w:val="001A211A"/>
    <w:rsid w:val="001A37EC"/>
    <w:rsid w:val="001A3B0D"/>
    <w:rsid w:val="001A615A"/>
    <w:rsid w:val="001A7C55"/>
    <w:rsid w:val="001B188F"/>
    <w:rsid w:val="001B1C92"/>
    <w:rsid w:val="001B384C"/>
    <w:rsid w:val="001B4BFC"/>
    <w:rsid w:val="001C1946"/>
    <w:rsid w:val="001C2C5A"/>
    <w:rsid w:val="001C3C36"/>
    <w:rsid w:val="001C3D05"/>
    <w:rsid w:val="001E21F6"/>
    <w:rsid w:val="001E3A43"/>
    <w:rsid w:val="001E45CD"/>
    <w:rsid w:val="001E6AA6"/>
    <w:rsid w:val="001F045B"/>
    <w:rsid w:val="002075E9"/>
    <w:rsid w:val="002077E1"/>
    <w:rsid w:val="00207D63"/>
    <w:rsid w:val="00210FCE"/>
    <w:rsid w:val="00216BEE"/>
    <w:rsid w:val="002226BD"/>
    <w:rsid w:val="0022358E"/>
    <w:rsid w:val="00225727"/>
    <w:rsid w:val="0023277F"/>
    <w:rsid w:val="002344D6"/>
    <w:rsid w:val="00243E43"/>
    <w:rsid w:val="00245384"/>
    <w:rsid w:val="00252A19"/>
    <w:rsid w:val="00261ABB"/>
    <w:rsid w:val="0026290A"/>
    <w:rsid w:val="00262A52"/>
    <w:rsid w:val="002706C7"/>
    <w:rsid w:val="00271800"/>
    <w:rsid w:val="00273F06"/>
    <w:rsid w:val="0027585A"/>
    <w:rsid w:val="002776B0"/>
    <w:rsid w:val="00280C94"/>
    <w:rsid w:val="002810ED"/>
    <w:rsid w:val="0028217F"/>
    <w:rsid w:val="00284601"/>
    <w:rsid w:val="002849CD"/>
    <w:rsid w:val="00292CF7"/>
    <w:rsid w:val="00294E5B"/>
    <w:rsid w:val="002A114D"/>
    <w:rsid w:val="002A3468"/>
    <w:rsid w:val="002A4296"/>
    <w:rsid w:val="002A7148"/>
    <w:rsid w:val="002B4B54"/>
    <w:rsid w:val="002B4EF9"/>
    <w:rsid w:val="002C07D1"/>
    <w:rsid w:val="002C593A"/>
    <w:rsid w:val="002D3618"/>
    <w:rsid w:val="002E2D93"/>
    <w:rsid w:val="002E4D6F"/>
    <w:rsid w:val="002E683B"/>
    <w:rsid w:val="002E7BF7"/>
    <w:rsid w:val="002F1628"/>
    <w:rsid w:val="002F68FC"/>
    <w:rsid w:val="00312038"/>
    <w:rsid w:val="00320D28"/>
    <w:rsid w:val="00321B09"/>
    <w:rsid w:val="003225CC"/>
    <w:rsid w:val="00324250"/>
    <w:rsid w:val="00331904"/>
    <w:rsid w:val="00333E10"/>
    <w:rsid w:val="00333E79"/>
    <w:rsid w:val="00335508"/>
    <w:rsid w:val="00335FE7"/>
    <w:rsid w:val="003424CD"/>
    <w:rsid w:val="00343F9F"/>
    <w:rsid w:val="0034444A"/>
    <w:rsid w:val="00347968"/>
    <w:rsid w:val="003500B7"/>
    <w:rsid w:val="0035310B"/>
    <w:rsid w:val="00354395"/>
    <w:rsid w:val="003551B6"/>
    <w:rsid w:val="003566B7"/>
    <w:rsid w:val="003614CC"/>
    <w:rsid w:val="00362938"/>
    <w:rsid w:val="00363DCC"/>
    <w:rsid w:val="0036629C"/>
    <w:rsid w:val="00371D27"/>
    <w:rsid w:val="00372082"/>
    <w:rsid w:val="003765BF"/>
    <w:rsid w:val="00380390"/>
    <w:rsid w:val="0038789C"/>
    <w:rsid w:val="00393D16"/>
    <w:rsid w:val="003A1BE5"/>
    <w:rsid w:val="003A6BB8"/>
    <w:rsid w:val="003A7F6F"/>
    <w:rsid w:val="003B3DB2"/>
    <w:rsid w:val="003B6525"/>
    <w:rsid w:val="003B7265"/>
    <w:rsid w:val="003C0F99"/>
    <w:rsid w:val="003C1420"/>
    <w:rsid w:val="003C331D"/>
    <w:rsid w:val="003C4963"/>
    <w:rsid w:val="003C50FC"/>
    <w:rsid w:val="003E5D69"/>
    <w:rsid w:val="004001A7"/>
    <w:rsid w:val="00411A85"/>
    <w:rsid w:val="004140FB"/>
    <w:rsid w:val="00421549"/>
    <w:rsid w:val="004264E2"/>
    <w:rsid w:val="004331CF"/>
    <w:rsid w:val="004441F4"/>
    <w:rsid w:val="00444683"/>
    <w:rsid w:val="00446FC6"/>
    <w:rsid w:val="00452832"/>
    <w:rsid w:val="0045504A"/>
    <w:rsid w:val="00465751"/>
    <w:rsid w:val="00471B0F"/>
    <w:rsid w:val="00471E09"/>
    <w:rsid w:val="00475035"/>
    <w:rsid w:val="0047776B"/>
    <w:rsid w:val="00480939"/>
    <w:rsid w:val="00481AD5"/>
    <w:rsid w:val="00482FDC"/>
    <w:rsid w:val="00485FCC"/>
    <w:rsid w:val="004862D9"/>
    <w:rsid w:val="004879F4"/>
    <w:rsid w:val="004900DC"/>
    <w:rsid w:val="00491A4A"/>
    <w:rsid w:val="0049463D"/>
    <w:rsid w:val="00494709"/>
    <w:rsid w:val="004A09B0"/>
    <w:rsid w:val="004A1BCA"/>
    <w:rsid w:val="004A6AA2"/>
    <w:rsid w:val="004B084C"/>
    <w:rsid w:val="004B3239"/>
    <w:rsid w:val="004B68A1"/>
    <w:rsid w:val="004C0427"/>
    <w:rsid w:val="004C54EA"/>
    <w:rsid w:val="004D3783"/>
    <w:rsid w:val="004E5564"/>
    <w:rsid w:val="004F1AC2"/>
    <w:rsid w:val="004F3FD2"/>
    <w:rsid w:val="00516671"/>
    <w:rsid w:val="00516CEB"/>
    <w:rsid w:val="005208E0"/>
    <w:rsid w:val="00525E9C"/>
    <w:rsid w:val="00530B08"/>
    <w:rsid w:val="00533903"/>
    <w:rsid w:val="00537D6D"/>
    <w:rsid w:val="00556AE5"/>
    <w:rsid w:val="005609BD"/>
    <w:rsid w:val="0056152A"/>
    <w:rsid w:val="00562B6F"/>
    <w:rsid w:val="00571449"/>
    <w:rsid w:val="00572F5A"/>
    <w:rsid w:val="005737E8"/>
    <w:rsid w:val="00574787"/>
    <w:rsid w:val="0059387A"/>
    <w:rsid w:val="00595200"/>
    <w:rsid w:val="005A0FFC"/>
    <w:rsid w:val="005A3F02"/>
    <w:rsid w:val="005A519F"/>
    <w:rsid w:val="005A5A4B"/>
    <w:rsid w:val="005A70B6"/>
    <w:rsid w:val="005A7273"/>
    <w:rsid w:val="005B6662"/>
    <w:rsid w:val="005D3ACA"/>
    <w:rsid w:val="005D4B47"/>
    <w:rsid w:val="005D6279"/>
    <w:rsid w:val="005E34BE"/>
    <w:rsid w:val="005E4D8C"/>
    <w:rsid w:val="005F074D"/>
    <w:rsid w:val="005F4368"/>
    <w:rsid w:val="0060099C"/>
    <w:rsid w:val="00600D74"/>
    <w:rsid w:val="00605DFB"/>
    <w:rsid w:val="0061598B"/>
    <w:rsid w:val="00616FA6"/>
    <w:rsid w:val="0061793E"/>
    <w:rsid w:val="0062607D"/>
    <w:rsid w:val="0063111C"/>
    <w:rsid w:val="00632F4A"/>
    <w:rsid w:val="00635572"/>
    <w:rsid w:val="0063728C"/>
    <w:rsid w:val="0064198B"/>
    <w:rsid w:val="00651988"/>
    <w:rsid w:val="006570F9"/>
    <w:rsid w:val="0066280D"/>
    <w:rsid w:val="006657CF"/>
    <w:rsid w:val="00666B16"/>
    <w:rsid w:val="00675FC4"/>
    <w:rsid w:val="00681736"/>
    <w:rsid w:val="006839A2"/>
    <w:rsid w:val="006952C9"/>
    <w:rsid w:val="006964A8"/>
    <w:rsid w:val="006A1FF0"/>
    <w:rsid w:val="006A38D7"/>
    <w:rsid w:val="006A5E93"/>
    <w:rsid w:val="006B5B6D"/>
    <w:rsid w:val="006B77A2"/>
    <w:rsid w:val="006C0736"/>
    <w:rsid w:val="006D1E1C"/>
    <w:rsid w:val="006D679E"/>
    <w:rsid w:val="006D78CB"/>
    <w:rsid w:val="00700D1C"/>
    <w:rsid w:val="00701A5C"/>
    <w:rsid w:val="0070409F"/>
    <w:rsid w:val="007058FC"/>
    <w:rsid w:val="007061A6"/>
    <w:rsid w:val="0070765B"/>
    <w:rsid w:val="00707E9A"/>
    <w:rsid w:val="007176FD"/>
    <w:rsid w:val="007224F1"/>
    <w:rsid w:val="00727696"/>
    <w:rsid w:val="00730F84"/>
    <w:rsid w:val="00736BF7"/>
    <w:rsid w:val="00737042"/>
    <w:rsid w:val="007373D5"/>
    <w:rsid w:val="00751356"/>
    <w:rsid w:val="007548FE"/>
    <w:rsid w:val="007573A5"/>
    <w:rsid w:val="00757955"/>
    <w:rsid w:val="007611C8"/>
    <w:rsid w:val="00761DCC"/>
    <w:rsid w:val="00762CB2"/>
    <w:rsid w:val="007668A2"/>
    <w:rsid w:val="00767095"/>
    <w:rsid w:val="00770163"/>
    <w:rsid w:val="007715BA"/>
    <w:rsid w:val="00773F58"/>
    <w:rsid w:val="00783032"/>
    <w:rsid w:val="00795D6A"/>
    <w:rsid w:val="007A1396"/>
    <w:rsid w:val="007A1CFB"/>
    <w:rsid w:val="007A1FCF"/>
    <w:rsid w:val="007A52FB"/>
    <w:rsid w:val="007A6C56"/>
    <w:rsid w:val="007B24AD"/>
    <w:rsid w:val="007B2BDA"/>
    <w:rsid w:val="007B55DA"/>
    <w:rsid w:val="007B5AD7"/>
    <w:rsid w:val="007B6342"/>
    <w:rsid w:val="007C10B8"/>
    <w:rsid w:val="007C2353"/>
    <w:rsid w:val="007D0702"/>
    <w:rsid w:val="007E380C"/>
    <w:rsid w:val="007E5864"/>
    <w:rsid w:val="007E6325"/>
    <w:rsid w:val="007E6F19"/>
    <w:rsid w:val="007F3296"/>
    <w:rsid w:val="007F48CD"/>
    <w:rsid w:val="007F777B"/>
    <w:rsid w:val="00803651"/>
    <w:rsid w:val="00805BAA"/>
    <w:rsid w:val="00806361"/>
    <w:rsid w:val="0081316C"/>
    <w:rsid w:val="00813B63"/>
    <w:rsid w:val="00817DBC"/>
    <w:rsid w:val="00817E35"/>
    <w:rsid w:val="008224E9"/>
    <w:rsid w:val="00825212"/>
    <w:rsid w:val="00832514"/>
    <w:rsid w:val="00834630"/>
    <w:rsid w:val="00836DD2"/>
    <w:rsid w:val="00843703"/>
    <w:rsid w:val="00850A73"/>
    <w:rsid w:val="00855DB0"/>
    <w:rsid w:val="00861698"/>
    <w:rsid w:val="00863FBD"/>
    <w:rsid w:val="00870D3E"/>
    <w:rsid w:val="0087366C"/>
    <w:rsid w:val="00882AC5"/>
    <w:rsid w:val="00882E86"/>
    <w:rsid w:val="00895070"/>
    <w:rsid w:val="0089694E"/>
    <w:rsid w:val="008A069C"/>
    <w:rsid w:val="008A1268"/>
    <w:rsid w:val="008A18E6"/>
    <w:rsid w:val="008A33A7"/>
    <w:rsid w:val="008A40A3"/>
    <w:rsid w:val="008B2F6B"/>
    <w:rsid w:val="008B3092"/>
    <w:rsid w:val="008B41E4"/>
    <w:rsid w:val="008C0725"/>
    <w:rsid w:val="008C3C39"/>
    <w:rsid w:val="008C6F3B"/>
    <w:rsid w:val="008D612C"/>
    <w:rsid w:val="008E21BF"/>
    <w:rsid w:val="008E5715"/>
    <w:rsid w:val="008F0E86"/>
    <w:rsid w:val="008F2F15"/>
    <w:rsid w:val="008F4E4A"/>
    <w:rsid w:val="008F6A62"/>
    <w:rsid w:val="0090184A"/>
    <w:rsid w:val="009057AD"/>
    <w:rsid w:val="00910668"/>
    <w:rsid w:val="00915EA5"/>
    <w:rsid w:val="009209FF"/>
    <w:rsid w:val="00923F70"/>
    <w:rsid w:val="00933935"/>
    <w:rsid w:val="00937B35"/>
    <w:rsid w:val="009502E2"/>
    <w:rsid w:val="0095420E"/>
    <w:rsid w:val="00956C93"/>
    <w:rsid w:val="00963232"/>
    <w:rsid w:val="00963AC5"/>
    <w:rsid w:val="00965F69"/>
    <w:rsid w:val="00984A97"/>
    <w:rsid w:val="0098769B"/>
    <w:rsid w:val="009929DA"/>
    <w:rsid w:val="009930C4"/>
    <w:rsid w:val="00993B1E"/>
    <w:rsid w:val="00993CE6"/>
    <w:rsid w:val="00995B0F"/>
    <w:rsid w:val="009A01F3"/>
    <w:rsid w:val="009A0512"/>
    <w:rsid w:val="009A1A03"/>
    <w:rsid w:val="009B0378"/>
    <w:rsid w:val="009B4DAB"/>
    <w:rsid w:val="009D6B6E"/>
    <w:rsid w:val="009E2C0C"/>
    <w:rsid w:val="009F76A8"/>
    <w:rsid w:val="00A01D76"/>
    <w:rsid w:val="00A03E48"/>
    <w:rsid w:val="00A042CB"/>
    <w:rsid w:val="00A049E7"/>
    <w:rsid w:val="00A0722A"/>
    <w:rsid w:val="00A100CD"/>
    <w:rsid w:val="00A20B9C"/>
    <w:rsid w:val="00A23407"/>
    <w:rsid w:val="00A23DC0"/>
    <w:rsid w:val="00A23FF1"/>
    <w:rsid w:val="00A25621"/>
    <w:rsid w:val="00A2575F"/>
    <w:rsid w:val="00A25F81"/>
    <w:rsid w:val="00A3181D"/>
    <w:rsid w:val="00A33F49"/>
    <w:rsid w:val="00A35474"/>
    <w:rsid w:val="00A4379A"/>
    <w:rsid w:val="00A44018"/>
    <w:rsid w:val="00A50D63"/>
    <w:rsid w:val="00A52310"/>
    <w:rsid w:val="00A55D20"/>
    <w:rsid w:val="00A61EBC"/>
    <w:rsid w:val="00A66EEA"/>
    <w:rsid w:val="00A720CE"/>
    <w:rsid w:val="00A82FCA"/>
    <w:rsid w:val="00A83713"/>
    <w:rsid w:val="00A8480B"/>
    <w:rsid w:val="00A875D3"/>
    <w:rsid w:val="00A90F71"/>
    <w:rsid w:val="00A91ED4"/>
    <w:rsid w:val="00A93D61"/>
    <w:rsid w:val="00A960EB"/>
    <w:rsid w:val="00AA1140"/>
    <w:rsid w:val="00AA3582"/>
    <w:rsid w:val="00AB5252"/>
    <w:rsid w:val="00AB5D81"/>
    <w:rsid w:val="00AB77CA"/>
    <w:rsid w:val="00AC1C4A"/>
    <w:rsid w:val="00AC3CBF"/>
    <w:rsid w:val="00AC4B98"/>
    <w:rsid w:val="00AC7BF4"/>
    <w:rsid w:val="00AC7E79"/>
    <w:rsid w:val="00AE05D6"/>
    <w:rsid w:val="00AE0C9D"/>
    <w:rsid w:val="00AE6586"/>
    <w:rsid w:val="00AE6F90"/>
    <w:rsid w:val="00AF116A"/>
    <w:rsid w:val="00AF5D7D"/>
    <w:rsid w:val="00B024C4"/>
    <w:rsid w:val="00B05637"/>
    <w:rsid w:val="00B06E2B"/>
    <w:rsid w:val="00B116B0"/>
    <w:rsid w:val="00B11B18"/>
    <w:rsid w:val="00B1535A"/>
    <w:rsid w:val="00B2089E"/>
    <w:rsid w:val="00B27A50"/>
    <w:rsid w:val="00B34CA1"/>
    <w:rsid w:val="00B37188"/>
    <w:rsid w:val="00B40A03"/>
    <w:rsid w:val="00B420FB"/>
    <w:rsid w:val="00B44A5C"/>
    <w:rsid w:val="00B45434"/>
    <w:rsid w:val="00B51AAF"/>
    <w:rsid w:val="00B5395A"/>
    <w:rsid w:val="00B55226"/>
    <w:rsid w:val="00B57894"/>
    <w:rsid w:val="00B619BB"/>
    <w:rsid w:val="00B81C66"/>
    <w:rsid w:val="00B828D0"/>
    <w:rsid w:val="00B85B8B"/>
    <w:rsid w:val="00B9140B"/>
    <w:rsid w:val="00B91D28"/>
    <w:rsid w:val="00B93CEF"/>
    <w:rsid w:val="00B94694"/>
    <w:rsid w:val="00B97A5D"/>
    <w:rsid w:val="00BA1F11"/>
    <w:rsid w:val="00BA38BD"/>
    <w:rsid w:val="00BB20A6"/>
    <w:rsid w:val="00BB593C"/>
    <w:rsid w:val="00BB781B"/>
    <w:rsid w:val="00BD3B51"/>
    <w:rsid w:val="00BD3D82"/>
    <w:rsid w:val="00BD4BB0"/>
    <w:rsid w:val="00BD75CC"/>
    <w:rsid w:val="00BD769D"/>
    <w:rsid w:val="00BE14E6"/>
    <w:rsid w:val="00BE706E"/>
    <w:rsid w:val="00C00CF9"/>
    <w:rsid w:val="00C03561"/>
    <w:rsid w:val="00C07C50"/>
    <w:rsid w:val="00C15C76"/>
    <w:rsid w:val="00C16C41"/>
    <w:rsid w:val="00C173A8"/>
    <w:rsid w:val="00C20F63"/>
    <w:rsid w:val="00C24069"/>
    <w:rsid w:val="00C30380"/>
    <w:rsid w:val="00C32635"/>
    <w:rsid w:val="00C33BE3"/>
    <w:rsid w:val="00C3647C"/>
    <w:rsid w:val="00C408CD"/>
    <w:rsid w:val="00C41F77"/>
    <w:rsid w:val="00C474C0"/>
    <w:rsid w:val="00C55627"/>
    <w:rsid w:val="00C609FB"/>
    <w:rsid w:val="00C667D3"/>
    <w:rsid w:val="00C70887"/>
    <w:rsid w:val="00C72D7C"/>
    <w:rsid w:val="00C8020D"/>
    <w:rsid w:val="00C90483"/>
    <w:rsid w:val="00C90821"/>
    <w:rsid w:val="00C9510B"/>
    <w:rsid w:val="00CA0E69"/>
    <w:rsid w:val="00CA4E35"/>
    <w:rsid w:val="00CA5232"/>
    <w:rsid w:val="00CA56BB"/>
    <w:rsid w:val="00CB6105"/>
    <w:rsid w:val="00CC5C0A"/>
    <w:rsid w:val="00CD3729"/>
    <w:rsid w:val="00CD3FD6"/>
    <w:rsid w:val="00CD54D4"/>
    <w:rsid w:val="00CE0B65"/>
    <w:rsid w:val="00CE5B63"/>
    <w:rsid w:val="00CF2CB6"/>
    <w:rsid w:val="00CF6E6E"/>
    <w:rsid w:val="00D02948"/>
    <w:rsid w:val="00D0523C"/>
    <w:rsid w:val="00D05ADE"/>
    <w:rsid w:val="00D12615"/>
    <w:rsid w:val="00D132C7"/>
    <w:rsid w:val="00D15589"/>
    <w:rsid w:val="00D20962"/>
    <w:rsid w:val="00D214BF"/>
    <w:rsid w:val="00D21AB7"/>
    <w:rsid w:val="00D21FAD"/>
    <w:rsid w:val="00D2230B"/>
    <w:rsid w:val="00D22AE2"/>
    <w:rsid w:val="00D23F77"/>
    <w:rsid w:val="00D25C3C"/>
    <w:rsid w:val="00D30366"/>
    <w:rsid w:val="00D313CD"/>
    <w:rsid w:val="00D34084"/>
    <w:rsid w:val="00D36FA8"/>
    <w:rsid w:val="00D4256C"/>
    <w:rsid w:val="00D52DC9"/>
    <w:rsid w:val="00D55E22"/>
    <w:rsid w:val="00D56489"/>
    <w:rsid w:val="00D60BB8"/>
    <w:rsid w:val="00D61C47"/>
    <w:rsid w:val="00D62B66"/>
    <w:rsid w:val="00D64241"/>
    <w:rsid w:val="00D708D8"/>
    <w:rsid w:val="00D73D5B"/>
    <w:rsid w:val="00D74554"/>
    <w:rsid w:val="00D7527F"/>
    <w:rsid w:val="00D7553C"/>
    <w:rsid w:val="00D814E2"/>
    <w:rsid w:val="00D822C1"/>
    <w:rsid w:val="00D841C7"/>
    <w:rsid w:val="00D93C39"/>
    <w:rsid w:val="00D950CF"/>
    <w:rsid w:val="00DA088E"/>
    <w:rsid w:val="00DA0FAF"/>
    <w:rsid w:val="00DA469E"/>
    <w:rsid w:val="00DB5F35"/>
    <w:rsid w:val="00DB7967"/>
    <w:rsid w:val="00DC23C5"/>
    <w:rsid w:val="00DC2A94"/>
    <w:rsid w:val="00DD60C3"/>
    <w:rsid w:val="00DD6AD9"/>
    <w:rsid w:val="00DE2A05"/>
    <w:rsid w:val="00DE442E"/>
    <w:rsid w:val="00DE5C8B"/>
    <w:rsid w:val="00DF0115"/>
    <w:rsid w:val="00DF3E05"/>
    <w:rsid w:val="00E00A82"/>
    <w:rsid w:val="00E01DA9"/>
    <w:rsid w:val="00E02AF2"/>
    <w:rsid w:val="00E06E12"/>
    <w:rsid w:val="00E07ABB"/>
    <w:rsid w:val="00E10A89"/>
    <w:rsid w:val="00E11885"/>
    <w:rsid w:val="00E166B0"/>
    <w:rsid w:val="00E22754"/>
    <w:rsid w:val="00E22B15"/>
    <w:rsid w:val="00E24198"/>
    <w:rsid w:val="00E2598B"/>
    <w:rsid w:val="00E318CA"/>
    <w:rsid w:val="00E37F0A"/>
    <w:rsid w:val="00E4077F"/>
    <w:rsid w:val="00E413E1"/>
    <w:rsid w:val="00E44B3D"/>
    <w:rsid w:val="00E4535B"/>
    <w:rsid w:val="00E53066"/>
    <w:rsid w:val="00E60335"/>
    <w:rsid w:val="00E60586"/>
    <w:rsid w:val="00E6194D"/>
    <w:rsid w:val="00E65EB5"/>
    <w:rsid w:val="00E70CAC"/>
    <w:rsid w:val="00E70DCD"/>
    <w:rsid w:val="00E7478A"/>
    <w:rsid w:val="00E75A4A"/>
    <w:rsid w:val="00E83419"/>
    <w:rsid w:val="00E87596"/>
    <w:rsid w:val="00E92FDA"/>
    <w:rsid w:val="00E95308"/>
    <w:rsid w:val="00EB0933"/>
    <w:rsid w:val="00EB2D8E"/>
    <w:rsid w:val="00EB4E86"/>
    <w:rsid w:val="00EB6419"/>
    <w:rsid w:val="00EB6D5A"/>
    <w:rsid w:val="00EB7A24"/>
    <w:rsid w:val="00EC0BB3"/>
    <w:rsid w:val="00ED533D"/>
    <w:rsid w:val="00ED752E"/>
    <w:rsid w:val="00EE1B44"/>
    <w:rsid w:val="00EE5F38"/>
    <w:rsid w:val="00EF11FC"/>
    <w:rsid w:val="00EF2D8E"/>
    <w:rsid w:val="00F00C38"/>
    <w:rsid w:val="00F02662"/>
    <w:rsid w:val="00F0338D"/>
    <w:rsid w:val="00F0473D"/>
    <w:rsid w:val="00F054BF"/>
    <w:rsid w:val="00F07D8E"/>
    <w:rsid w:val="00F12C00"/>
    <w:rsid w:val="00F20F6C"/>
    <w:rsid w:val="00F3151D"/>
    <w:rsid w:val="00F316AB"/>
    <w:rsid w:val="00F33A66"/>
    <w:rsid w:val="00F366F1"/>
    <w:rsid w:val="00F37749"/>
    <w:rsid w:val="00F4115E"/>
    <w:rsid w:val="00F41F01"/>
    <w:rsid w:val="00F43653"/>
    <w:rsid w:val="00F46736"/>
    <w:rsid w:val="00F46AC5"/>
    <w:rsid w:val="00F46EC4"/>
    <w:rsid w:val="00F471B5"/>
    <w:rsid w:val="00F561AB"/>
    <w:rsid w:val="00F66518"/>
    <w:rsid w:val="00F7111F"/>
    <w:rsid w:val="00F732EE"/>
    <w:rsid w:val="00F77D08"/>
    <w:rsid w:val="00F81157"/>
    <w:rsid w:val="00F82163"/>
    <w:rsid w:val="00F85A77"/>
    <w:rsid w:val="00F93ECF"/>
    <w:rsid w:val="00F9508E"/>
    <w:rsid w:val="00F97FC8"/>
    <w:rsid w:val="00FA1E78"/>
    <w:rsid w:val="00FA6357"/>
    <w:rsid w:val="00FB0A51"/>
    <w:rsid w:val="00FC0B33"/>
    <w:rsid w:val="00FC5AA4"/>
    <w:rsid w:val="00FC701F"/>
    <w:rsid w:val="00FD26F4"/>
    <w:rsid w:val="00FD3C71"/>
    <w:rsid w:val="00FE120D"/>
    <w:rsid w:val="00FE1489"/>
    <w:rsid w:val="00FE27D9"/>
    <w:rsid w:val="00FE5503"/>
    <w:rsid w:val="00FF68D9"/>
    <w:rsid w:val="00FF73D8"/>
    <w:rsid w:val="00FF73E6"/>
    <w:rsid w:val="03B7B9EA"/>
    <w:rsid w:val="05747880"/>
    <w:rsid w:val="05EF4553"/>
    <w:rsid w:val="0614B23A"/>
    <w:rsid w:val="09AEA09F"/>
    <w:rsid w:val="0B7E0B8C"/>
    <w:rsid w:val="0ED03BE6"/>
    <w:rsid w:val="12255D46"/>
    <w:rsid w:val="14E5F9DB"/>
    <w:rsid w:val="174CD15C"/>
    <w:rsid w:val="18D1F335"/>
    <w:rsid w:val="1CFD495E"/>
    <w:rsid w:val="1EEC87F1"/>
    <w:rsid w:val="1F2AEF20"/>
    <w:rsid w:val="1F58288E"/>
    <w:rsid w:val="217651B3"/>
    <w:rsid w:val="2180B304"/>
    <w:rsid w:val="23CDD169"/>
    <w:rsid w:val="241E64D8"/>
    <w:rsid w:val="24E70472"/>
    <w:rsid w:val="25FCD1BF"/>
    <w:rsid w:val="2A7D629A"/>
    <w:rsid w:val="2B2E7B45"/>
    <w:rsid w:val="2B7D6C0C"/>
    <w:rsid w:val="2E2A12E2"/>
    <w:rsid w:val="2EBCDE09"/>
    <w:rsid w:val="2F99856A"/>
    <w:rsid w:val="31F88913"/>
    <w:rsid w:val="36B35C1F"/>
    <w:rsid w:val="38FA6DA6"/>
    <w:rsid w:val="38FEA8E5"/>
    <w:rsid w:val="3A4BA5F3"/>
    <w:rsid w:val="3BA67452"/>
    <w:rsid w:val="3CA8B499"/>
    <w:rsid w:val="3DF024D6"/>
    <w:rsid w:val="3E7E9DA1"/>
    <w:rsid w:val="40C1BFC0"/>
    <w:rsid w:val="445B5728"/>
    <w:rsid w:val="466CA8BC"/>
    <w:rsid w:val="47CD261D"/>
    <w:rsid w:val="4BBDFF9F"/>
    <w:rsid w:val="4C1EC609"/>
    <w:rsid w:val="4D5BD6F7"/>
    <w:rsid w:val="4DB3F566"/>
    <w:rsid w:val="4EB4411C"/>
    <w:rsid w:val="4F4FE413"/>
    <w:rsid w:val="51B466C8"/>
    <w:rsid w:val="52958917"/>
    <w:rsid w:val="533EA986"/>
    <w:rsid w:val="534C2A42"/>
    <w:rsid w:val="54998B5E"/>
    <w:rsid w:val="56274E84"/>
    <w:rsid w:val="56E69701"/>
    <w:rsid w:val="575F9182"/>
    <w:rsid w:val="579ED0F7"/>
    <w:rsid w:val="587C4217"/>
    <w:rsid w:val="5E70B3DB"/>
    <w:rsid w:val="5FA99D4D"/>
    <w:rsid w:val="60110675"/>
    <w:rsid w:val="611A67D4"/>
    <w:rsid w:val="655B89C9"/>
    <w:rsid w:val="65DF7926"/>
    <w:rsid w:val="65E8099B"/>
    <w:rsid w:val="671A96D9"/>
    <w:rsid w:val="67437872"/>
    <w:rsid w:val="6824B68C"/>
    <w:rsid w:val="6CB18147"/>
    <w:rsid w:val="6D31B33B"/>
    <w:rsid w:val="72B1DBB5"/>
    <w:rsid w:val="73423DFE"/>
    <w:rsid w:val="75E46B7F"/>
    <w:rsid w:val="7651462E"/>
    <w:rsid w:val="7655E077"/>
    <w:rsid w:val="771E592E"/>
    <w:rsid w:val="787E129A"/>
    <w:rsid w:val="7A8CDBCD"/>
    <w:rsid w:val="7AAA4EAE"/>
    <w:rsid w:val="7C51AD9D"/>
    <w:rsid w:val="7DA7014E"/>
    <w:rsid w:val="7E31F7E6"/>
    <w:rsid w:val="7EE591B0"/>
    <w:rsid w:val="7FA0C2C7"/>
  </w:rsids>
  <m:mathPr>
    <m:mathFont m:val="Cambria Math"/>
    <m:brkBin m:val="before"/>
    <m:brkBinSub m:val="--"/>
    <m:smallFrac m:val="0"/>
    <m:dispDef/>
    <m:lMargin m:val="0"/>
    <m:rMargin m:val="0"/>
    <m:defJc m:val="centerGroup"/>
    <m:wrapIndent m:val="1440"/>
    <m:intLim m:val="subSup"/>
    <m:naryLim m:val="undOvr"/>
  </m:mathPr>
  <w:themeFontLang w:val="de-AT" w:eastAsia="ja-JP"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B99D929"/>
  <w15:docId w15:val="{6129B5C9-45C3-4DF5-BF14-D9C141D1D4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AT" w:eastAsia="de-AT" w:bidi="ar-SA"/>
      </w:rPr>
    </w:rPrDefault>
    <w:pPrDefault/>
  </w:docDefaults>
  <w:latentStyles w:defLockedState="0" w:defUIPriority="99" w:defSemiHidden="0" w:defUnhideWhenUsed="0" w:defQFormat="0" w:count="376">
    <w:lsdException w:name="Normal" w:uiPriority="0"/>
    <w:lsdException w:name="heading 1" w:uiPriority="0"/>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805BAA"/>
    <w:pPr>
      <w:spacing w:after="200" w:line="276" w:lineRule="auto"/>
    </w:pPr>
    <w:rPr>
      <w:rFonts w:asciiTheme="minorHAnsi" w:eastAsiaTheme="minorHAnsi" w:hAnsiTheme="minorHAnsi" w:cstheme="minorBidi"/>
      <w:sz w:val="22"/>
      <w:szCs w:val="22"/>
      <w:lang w:eastAsia="en-US"/>
    </w:rPr>
  </w:style>
  <w:style w:type="paragraph" w:styleId="berschrift1">
    <w:name w:val="heading 1"/>
    <w:aliases w:val="Subheadline"/>
    <w:basedOn w:val="Standard"/>
    <w:next w:val="Standard"/>
    <w:link w:val="berschrift1Zchn"/>
    <w:rsid w:val="00051924"/>
    <w:pPr>
      <w:keepNext/>
      <w:spacing w:before="720" w:after="120" w:line="240" w:lineRule="auto"/>
      <w:outlineLvl w:val="0"/>
    </w:pPr>
    <w:rPr>
      <w:rFonts w:ascii="Arial" w:eastAsia="Times New Roman" w:hAnsi="Arial"/>
      <w:b/>
      <w:spacing w:val="-8"/>
      <w:sz w:val="32"/>
      <w:szCs w:val="20"/>
      <w:lang w:val="en-US" w:eastAsia="de-DE"/>
    </w:rPr>
  </w:style>
  <w:style w:type="paragraph" w:styleId="berschrift2">
    <w:name w:val="heading 2"/>
    <w:basedOn w:val="Standard"/>
    <w:next w:val="Standard"/>
    <w:link w:val="berschrift2Zchn"/>
    <w:uiPriority w:val="9"/>
    <w:semiHidden/>
    <w:unhideWhenUsed/>
    <w:rsid w:val="00CE5B63"/>
    <w:pPr>
      <w:keepNext/>
      <w:keepLines/>
      <w:spacing w:before="200" w:after="0"/>
      <w:outlineLvl w:val="1"/>
    </w:pPr>
    <w:rPr>
      <w:rFonts w:ascii="Cambria" w:eastAsia="Times New Roman" w:hAnsi="Cambria"/>
      <w:b/>
      <w:bCs/>
      <w:color w:val="4F81BD"/>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rsid w:val="00354395"/>
    <w:pPr>
      <w:tabs>
        <w:tab w:val="center" w:pos="4536"/>
        <w:tab w:val="right" w:pos="9072"/>
      </w:tabs>
      <w:spacing w:after="0" w:line="240" w:lineRule="auto"/>
    </w:pPr>
  </w:style>
  <w:style w:type="character" w:customStyle="1" w:styleId="KopfzeileZchn">
    <w:name w:val="Kopfzeile Zchn"/>
    <w:basedOn w:val="Absatz-Standardschriftart"/>
    <w:link w:val="Kopfzeile"/>
    <w:rsid w:val="00354395"/>
    <w:rPr>
      <w:sz w:val="22"/>
      <w:szCs w:val="22"/>
      <w:lang w:eastAsia="en-US"/>
    </w:rPr>
  </w:style>
  <w:style w:type="paragraph" w:styleId="Fuzeile">
    <w:name w:val="footer"/>
    <w:basedOn w:val="Standard"/>
    <w:link w:val="FuzeileZchn"/>
    <w:uiPriority w:val="99"/>
    <w:unhideWhenUsed/>
    <w:rsid w:val="00993CE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93CE6"/>
  </w:style>
  <w:style w:type="paragraph" w:styleId="Sprechblasentext">
    <w:name w:val="Balloon Text"/>
    <w:basedOn w:val="Standard"/>
    <w:link w:val="SprechblasentextZchn"/>
    <w:uiPriority w:val="99"/>
    <w:semiHidden/>
    <w:unhideWhenUsed/>
    <w:rsid w:val="00993CE6"/>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93CE6"/>
    <w:rPr>
      <w:rFonts w:ascii="Tahoma" w:hAnsi="Tahoma" w:cs="Tahoma"/>
      <w:sz w:val="16"/>
      <w:szCs w:val="16"/>
    </w:rPr>
  </w:style>
  <w:style w:type="paragraph" w:styleId="KeinLeerraum">
    <w:name w:val="No Spacing"/>
    <w:uiPriority w:val="1"/>
    <w:rsid w:val="00DE442E"/>
    <w:rPr>
      <w:sz w:val="22"/>
      <w:szCs w:val="22"/>
      <w:lang w:eastAsia="en-US"/>
    </w:rPr>
  </w:style>
  <w:style w:type="character" w:customStyle="1" w:styleId="berschrift1Zchn">
    <w:name w:val="Überschrift 1 Zchn"/>
    <w:aliases w:val="Subheadline Zchn"/>
    <w:basedOn w:val="Absatz-Standardschriftart"/>
    <w:link w:val="berschrift1"/>
    <w:rsid w:val="00051924"/>
    <w:rPr>
      <w:rFonts w:ascii="Arial" w:eastAsia="Times New Roman" w:hAnsi="Arial"/>
      <w:b/>
      <w:spacing w:val="-8"/>
      <w:sz w:val="32"/>
      <w:lang w:val="en-US" w:eastAsia="de-DE"/>
    </w:rPr>
  </w:style>
  <w:style w:type="character" w:customStyle="1" w:styleId="berschrift2Zchn">
    <w:name w:val="Überschrift 2 Zchn"/>
    <w:basedOn w:val="Absatz-Standardschriftart"/>
    <w:link w:val="berschrift2"/>
    <w:uiPriority w:val="9"/>
    <w:semiHidden/>
    <w:rsid w:val="00CE5B63"/>
    <w:rPr>
      <w:rFonts w:ascii="Cambria" w:eastAsia="Times New Roman" w:hAnsi="Cambria" w:cs="Times New Roman"/>
      <w:b/>
      <w:bCs/>
      <w:color w:val="4F81BD"/>
      <w:sz w:val="26"/>
      <w:szCs w:val="26"/>
    </w:rPr>
  </w:style>
  <w:style w:type="paragraph" w:styleId="Titel">
    <w:name w:val="Title"/>
    <w:aliases w:val="Lead PR"/>
    <w:next w:val="05BodyTextPR"/>
    <w:link w:val="TitelZchn"/>
    <w:uiPriority w:val="10"/>
    <w:rsid w:val="001825B7"/>
    <w:pPr>
      <w:spacing w:before="240" w:after="240"/>
      <w:contextualSpacing/>
    </w:pPr>
    <w:rPr>
      <w:rFonts w:ascii="Arial" w:eastAsiaTheme="majorEastAsia" w:hAnsi="Arial" w:cstheme="majorBidi"/>
      <w:i/>
      <w:spacing w:val="-10"/>
      <w:kern w:val="28"/>
      <w:sz w:val="22"/>
      <w:szCs w:val="56"/>
      <w:lang w:eastAsia="en-US"/>
    </w:rPr>
  </w:style>
  <w:style w:type="paragraph" w:customStyle="1" w:styleId="ContinousText">
    <w:name w:val="Continous Text"/>
    <w:basedOn w:val="Standard"/>
    <w:link w:val="ContinousTextZchn"/>
    <w:rsid w:val="00FC0B33"/>
    <w:pPr>
      <w:autoSpaceDE w:val="0"/>
      <w:autoSpaceDN w:val="0"/>
      <w:adjustRightInd w:val="0"/>
      <w:spacing w:after="0"/>
      <w:jc w:val="both"/>
    </w:pPr>
    <w:rPr>
      <w:rFonts w:ascii="Arial" w:hAnsi="Arial" w:cs="Arial"/>
    </w:rPr>
  </w:style>
  <w:style w:type="paragraph" w:customStyle="1" w:styleId="01Location-DatePR">
    <w:name w:val="01 Location-Date PR"/>
    <w:next w:val="02KickerPR"/>
    <w:link w:val="01Location-DatePRChar"/>
    <w:qFormat/>
    <w:rsid w:val="00262A52"/>
    <w:pPr>
      <w:spacing w:after="480" w:line="276" w:lineRule="auto"/>
    </w:pPr>
    <w:rPr>
      <w:rFonts w:ascii="Segoe UI Light" w:eastAsiaTheme="minorHAnsi" w:hAnsi="Segoe UI Light" w:cstheme="minorBidi"/>
      <w:sz w:val="22"/>
      <w:szCs w:val="22"/>
      <w:lang w:val="en-US" w:eastAsia="en-US"/>
    </w:rPr>
  </w:style>
  <w:style w:type="paragraph" w:customStyle="1" w:styleId="02KickerPR">
    <w:name w:val="02 Kicker PR"/>
    <w:next w:val="03HeadlinePR"/>
    <w:link w:val="02KickerPRChar"/>
    <w:qFormat/>
    <w:rsid w:val="00262A52"/>
    <w:pPr>
      <w:autoSpaceDE w:val="0"/>
      <w:autoSpaceDN w:val="0"/>
      <w:adjustRightInd w:val="0"/>
      <w:spacing w:line="276" w:lineRule="auto"/>
    </w:pPr>
    <w:rPr>
      <w:rFonts w:ascii="Segoe UI Semibold" w:eastAsia="Times New Roman" w:hAnsi="Segoe UI Semibold"/>
      <w:color w:val="000000"/>
      <w:sz w:val="28"/>
      <w:szCs w:val="36"/>
      <w:lang w:val="en-US" w:eastAsia="de-DE"/>
    </w:rPr>
  </w:style>
  <w:style w:type="paragraph" w:customStyle="1" w:styleId="COPA-DATATabellenberschrift">
    <w:name w:val="COPA-DATA Tabellenüberschrift"/>
    <w:basedOn w:val="KeinLeerraum"/>
    <w:rsid w:val="00F66518"/>
    <w:rPr>
      <w:rFonts w:ascii="Arial" w:hAnsi="Arial" w:cs="Arial"/>
      <w:color w:val="FFFFFF"/>
      <w:sz w:val="20"/>
      <w:szCs w:val="20"/>
      <w:lang w:val="it-IT"/>
    </w:rPr>
  </w:style>
  <w:style w:type="character" w:styleId="Seitenzahl">
    <w:name w:val="page number"/>
    <w:basedOn w:val="Absatz-Standardschriftart"/>
    <w:semiHidden/>
    <w:rsid w:val="00F66518"/>
    <w:rPr>
      <w:rFonts w:ascii="Times New Roman" w:hAnsi="Times New Roman"/>
      <w:b/>
      <w:color w:val="FFFFFF"/>
      <w:spacing w:val="0"/>
      <w:sz w:val="24"/>
    </w:rPr>
  </w:style>
  <w:style w:type="table" w:styleId="Tabellenraster">
    <w:name w:val="Table Grid"/>
    <w:basedOn w:val="NormaleTabelle"/>
    <w:uiPriority w:val="59"/>
    <w:rsid w:val="0091066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1">
    <w:name w:val="Light Shading1"/>
    <w:basedOn w:val="NormaleTabelle"/>
    <w:uiPriority w:val="60"/>
    <w:rsid w:val="0091066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NormaleTabelle"/>
    <w:uiPriority w:val="60"/>
    <w:rsid w:val="00910668"/>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HelleSchattierung-Akzent3">
    <w:name w:val="Light Shading Accent 3"/>
    <w:basedOn w:val="NormaleTabelle"/>
    <w:uiPriority w:val="60"/>
    <w:rsid w:val="00910668"/>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customStyle="1" w:styleId="TitelZchn">
    <w:name w:val="Titel Zchn"/>
    <w:aliases w:val="Lead PR Zchn"/>
    <w:basedOn w:val="Absatz-Standardschriftart"/>
    <w:link w:val="Titel"/>
    <w:uiPriority w:val="10"/>
    <w:rsid w:val="001825B7"/>
    <w:rPr>
      <w:rFonts w:ascii="Arial" w:eastAsiaTheme="majorEastAsia" w:hAnsi="Arial" w:cstheme="majorBidi"/>
      <w:i/>
      <w:spacing w:val="-10"/>
      <w:kern w:val="28"/>
      <w:sz w:val="22"/>
      <w:szCs w:val="56"/>
      <w:lang w:eastAsia="en-US"/>
    </w:rPr>
  </w:style>
  <w:style w:type="paragraph" w:styleId="berarbeitung">
    <w:name w:val="Revision"/>
    <w:hidden/>
    <w:uiPriority w:val="99"/>
    <w:semiHidden/>
    <w:rsid w:val="00380390"/>
    <w:rPr>
      <w:sz w:val="22"/>
      <w:szCs w:val="22"/>
      <w:lang w:eastAsia="en-US"/>
    </w:rPr>
  </w:style>
  <w:style w:type="character" w:styleId="Kommentarzeichen">
    <w:name w:val="annotation reference"/>
    <w:basedOn w:val="Absatz-Standardschriftart"/>
    <w:semiHidden/>
    <w:rsid w:val="00380390"/>
    <w:rPr>
      <w:sz w:val="16"/>
      <w:szCs w:val="16"/>
    </w:rPr>
  </w:style>
  <w:style w:type="paragraph" w:styleId="Kommentartext">
    <w:name w:val="annotation text"/>
    <w:basedOn w:val="Standard"/>
    <w:link w:val="KommentartextZchn"/>
    <w:semiHidden/>
    <w:rsid w:val="00380390"/>
    <w:rPr>
      <w:sz w:val="20"/>
      <w:szCs w:val="20"/>
    </w:rPr>
  </w:style>
  <w:style w:type="character" w:customStyle="1" w:styleId="KommentartextZchn">
    <w:name w:val="Kommentartext Zchn"/>
    <w:basedOn w:val="Absatz-Standardschriftart"/>
    <w:link w:val="Kommentartext"/>
    <w:semiHidden/>
    <w:rsid w:val="00380390"/>
    <w:rPr>
      <w:rFonts w:ascii="Calibri" w:eastAsia="Calibri" w:hAnsi="Calibri" w:cs="Times New Roman"/>
      <w:sz w:val="20"/>
      <w:szCs w:val="20"/>
    </w:rPr>
  </w:style>
  <w:style w:type="paragraph" w:customStyle="1" w:styleId="03HeadlinePR">
    <w:name w:val="03 Headline PR"/>
    <w:link w:val="03HeadlinePRChar"/>
    <w:qFormat/>
    <w:rsid w:val="00262A52"/>
    <w:pPr>
      <w:spacing w:after="360" w:line="276" w:lineRule="auto"/>
    </w:pPr>
    <w:rPr>
      <w:rFonts w:ascii="Segoe UI Semibold" w:eastAsia="Times New Roman" w:hAnsi="Segoe UI Semibold" w:cstheme="minorBidi"/>
      <w:sz w:val="36"/>
      <w:lang w:val="en-US" w:eastAsia="de-DE"/>
    </w:rPr>
  </w:style>
  <w:style w:type="character" w:customStyle="1" w:styleId="ContinousTextZchn">
    <w:name w:val="Continous Text Zchn"/>
    <w:basedOn w:val="Absatz-Standardschriftart"/>
    <w:link w:val="ContinousText"/>
    <w:rsid w:val="00FC0B33"/>
    <w:rPr>
      <w:rFonts w:ascii="Arial" w:hAnsi="Arial" w:cs="Arial"/>
      <w:sz w:val="22"/>
      <w:szCs w:val="22"/>
      <w:lang w:eastAsia="en-US"/>
    </w:rPr>
  </w:style>
  <w:style w:type="character" w:customStyle="1" w:styleId="03HeadlinePRChar">
    <w:name w:val="03 Headline PR Char"/>
    <w:basedOn w:val="ContinousTextZchn"/>
    <w:link w:val="03HeadlinePR"/>
    <w:rsid w:val="00262A52"/>
    <w:rPr>
      <w:rFonts w:ascii="Segoe UI Semibold" w:eastAsia="Times New Roman" w:hAnsi="Segoe UI Semibold" w:cstheme="minorBidi"/>
      <w:sz w:val="36"/>
      <w:szCs w:val="22"/>
      <w:lang w:val="en-US" w:eastAsia="de-DE"/>
    </w:rPr>
  </w:style>
  <w:style w:type="paragraph" w:customStyle="1" w:styleId="Default">
    <w:name w:val="Default"/>
    <w:rsid w:val="00E413E1"/>
    <w:pPr>
      <w:autoSpaceDE w:val="0"/>
      <w:autoSpaceDN w:val="0"/>
      <w:adjustRightInd w:val="0"/>
    </w:pPr>
    <w:rPr>
      <w:rFonts w:ascii="Arial" w:eastAsia="Times New Roman" w:hAnsi="Arial" w:cs="Arial"/>
      <w:color w:val="000000"/>
      <w:sz w:val="24"/>
      <w:szCs w:val="24"/>
    </w:rPr>
  </w:style>
  <w:style w:type="character" w:styleId="Hyperlink">
    <w:name w:val="Hyperlink"/>
    <w:basedOn w:val="Absatz-Standardschriftart"/>
    <w:uiPriority w:val="99"/>
    <w:unhideWhenUsed/>
    <w:rsid w:val="00E413E1"/>
    <w:rPr>
      <w:color w:val="0000FF"/>
      <w:u w:val="single"/>
    </w:rPr>
  </w:style>
  <w:style w:type="character" w:customStyle="1" w:styleId="01Location-DatePRChar">
    <w:name w:val="01 Location-Date PR Char"/>
    <w:basedOn w:val="DatumZchn"/>
    <w:link w:val="01Location-DatePR"/>
    <w:rsid w:val="00262A52"/>
    <w:rPr>
      <w:rFonts w:ascii="Segoe UI Light" w:eastAsiaTheme="minorHAnsi" w:hAnsi="Segoe UI Light" w:cstheme="minorBidi"/>
      <w:sz w:val="22"/>
      <w:szCs w:val="22"/>
      <w:lang w:val="en-US" w:eastAsia="en-US"/>
    </w:rPr>
  </w:style>
  <w:style w:type="paragraph" w:styleId="Datum">
    <w:name w:val="Date"/>
    <w:basedOn w:val="Standard"/>
    <w:next w:val="Standard"/>
    <w:link w:val="DatumZchn"/>
    <w:uiPriority w:val="99"/>
    <w:semiHidden/>
    <w:unhideWhenUsed/>
    <w:rsid w:val="00333E10"/>
  </w:style>
  <w:style w:type="character" w:customStyle="1" w:styleId="DatumZchn">
    <w:name w:val="Datum Zchn"/>
    <w:basedOn w:val="Absatz-Standardschriftart"/>
    <w:link w:val="Datum"/>
    <w:uiPriority w:val="99"/>
    <w:semiHidden/>
    <w:rsid w:val="00333E10"/>
    <w:rPr>
      <w:sz w:val="22"/>
      <w:szCs w:val="22"/>
      <w:lang w:eastAsia="en-US"/>
    </w:rPr>
  </w:style>
  <w:style w:type="character" w:customStyle="1" w:styleId="02KickerPRChar">
    <w:name w:val="02 Kicker PR Char"/>
    <w:basedOn w:val="Absatz-Standardschriftart"/>
    <w:link w:val="02KickerPR"/>
    <w:rsid w:val="00262A52"/>
    <w:rPr>
      <w:rFonts w:ascii="Segoe UI Semibold" w:eastAsia="Times New Roman" w:hAnsi="Segoe UI Semibold"/>
      <w:color w:val="000000"/>
      <w:sz w:val="28"/>
      <w:szCs w:val="36"/>
      <w:lang w:val="en-US" w:eastAsia="de-DE"/>
    </w:rPr>
  </w:style>
  <w:style w:type="paragraph" w:customStyle="1" w:styleId="05BodyTextPR">
    <w:name w:val="05 Body Text PR"/>
    <w:link w:val="05BodyTextPRChar"/>
    <w:qFormat/>
    <w:rsid w:val="00262A52"/>
    <w:pPr>
      <w:spacing w:after="360" w:line="276" w:lineRule="auto"/>
    </w:pPr>
    <w:rPr>
      <w:rFonts w:ascii="Segoe UI Light" w:eastAsia="Times New Roman" w:hAnsi="Segoe UI Light"/>
      <w:sz w:val="22"/>
      <w:lang w:val="en-US" w:eastAsia="de-DE"/>
    </w:rPr>
  </w:style>
  <w:style w:type="paragraph" w:customStyle="1" w:styleId="04LeadTextPR">
    <w:name w:val="04 Lead Text PR"/>
    <w:next w:val="05BodyTextPR"/>
    <w:link w:val="04LeadTextPRChar"/>
    <w:qFormat/>
    <w:rsid w:val="00262A52"/>
    <w:pPr>
      <w:spacing w:after="360" w:line="276" w:lineRule="auto"/>
    </w:pPr>
    <w:rPr>
      <w:rFonts w:ascii="Segoe UI Light" w:eastAsiaTheme="majorEastAsia" w:hAnsi="Segoe UI Light" w:cstheme="majorBidi"/>
      <w:i/>
      <w:kern w:val="28"/>
      <w:sz w:val="22"/>
      <w:szCs w:val="56"/>
      <w:lang w:val="en-US" w:eastAsia="en-US"/>
    </w:rPr>
  </w:style>
  <w:style w:type="character" w:customStyle="1" w:styleId="05BodyTextPRChar">
    <w:name w:val="05 Body Text PR Char"/>
    <w:basedOn w:val="Absatz-Standardschriftart"/>
    <w:link w:val="05BodyTextPR"/>
    <w:rsid w:val="00262A52"/>
    <w:rPr>
      <w:rFonts w:ascii="Segoe UI Light" w:eastAsia="Times New Roman" w:hAnsi="Segoe UI Light"/>
      <w:sz w:val="22"/>
      <w:lang w:val="en-US" w:eastAsia="de-DE"/>
    </w:rPr>
  </w:style>
  <w:style w:type="paragraph" w:customStyle="1" w:styleId="06SubheadlinePR">
    <w:name w:val="06 Subheadline PR"/>
    <w:next w:val="05BodyTextPR"/>
    <w:link w:val="06SubheadlinePRChar"/>
    <w:qFormat/>
    <w:rsid w:val="00262A52"/>
    <w:pPr>
      <w:spacing w:after="120" w:line="276" w:lineRule="auto"/>
    </w:pPr>
    <w:rPr>
      <w:rFonts w:ascii="Segoe UI Semibold" w:eastAsia="Times New Roman" w:hAnsi="Segoe UI Semibold"/>
      <w:sz w:val="28"/>
      <w:lang w:val="en-US" w:eastAsia="de-DE"/>
    </w:rPr>
  </w:style>
  <w:style w:type="character" w:customStyle="1" w:styleId="04LeadTextPRChar">
    <w:name w:val="04 Lead Text PR Char"/>
    <w:basedOn w:val="Absatz-Standardschriftart"/>
    <w:link w:val="04LeadTextPR"/>
    <w:rsid w:val="00262A52"/>
    <w:rPr>
      <w:rFonts w:ascii="Segoe UI Light" w:eastAsiaTheme="majorEastAsia" w:hAnsi="Segoe UI Light" w:cstheme="majorBidi"/>
      <w:i/>
      <w:kern w:val="28"/>
      <w:sz w:val="22"/>
      <w:szCs w:val="56"/>
      <w:lang w:val="en-US" w:eastAsia="en-US"/>
    </w:rPr>
  </w:style>
  <w:style w:type="paragraph" w:customStyle="1" w:styleId="08HLCaptionPR">
    <w:name w:val="08 HL Caption PR"/>
    <w:link w:val="08HLCaptionPRChar"/>
    <w:qFormat/>
    <w:rsid w:val="00262A52"/>
    <w:pPr>
      <w:spacing w:after="120" w:line="276" w:lineRule="auto"/>
    </w:pPr>
    <w:rPr>
      <w:rFonts w:ascii="Segoe UI Semibold" w:eastAsiaTheme="majorEastAsia" w:hAnsi="Segoe UI Semibold" w:cstheme="majorBidi"/>
      <w:kern w:val="28"/>
      <w:sz w:val="22"/>
      <w:szCs w:val="56"/>
      <w:lang w:val="en-US" w:eastAsia="en-US"/>
    </w:rPr>
  </w:style>
  <w:style w:type="character" w:customStyle="1" w:styleId="06SubheadlinePRChar">
    <w:name w:val="06 Subheadline PR Char"/>
    <w:basedOn w:val="Absatz-Standardschriftart"/>
    <w:link w:val="06SubheadlinePR"/>
    <w:rsid w:val="00262A52"/>
    <w:rPr>
      <w:rFonts w:ascii="Segoe UI Semibold" w:eastAsia="Times New Roman" w:hAnsi="Segoe UI Semibold"/>
      <w:sz w:val="28"/>
      <w:lang w:val="en-US" w:eastAsia="de-DE"/>
    </w:rPr>
  </w:style>
  <w:style w:type="paragraph" w:customStyle="1" w:styleId="13ContactPR">
    <w:name w:val="13 Contact PR"/>
    <w:link w:val="13ContactPRChar"/>
    <w:qFormat/>
    <w:rsid w:val="00262A52"/>
    <w:pPr>
      <w:spacing w:line="276" w:lineRule="auto"/>
    </w:pPr>
    <w:rPr>
      <w:rFonts w:ascii="Segoe UI Light" w:eastAsia="Times New Roman" w:hAnsi="Segoe UI Light"/>
      <w:sz w:val="22"/>
      <w:lang w:val="en-US" w:eastAsia="de-DE"/>
    </w:rPr>
  </w:style>
  <w:style w:type="character" w:customStyle="1" w:styleId="08HLCaptionPRChar">
    <w:name w:val="08 HL Caption PR Char"/>
    <w:basedOn w:val="Absatz-Standardschriftart"/>
    <w:link w:val="08HLCaptionPR"/>
    <w:rsid w:val="00262A52"/>
    <w:rPr>
      <w:rFonts w:ascii="Segoe UI Semibold" w:eastAsiaTheme="majorEastAsia" w:hAnsi="Segoe UI Semibold" w:cstheme="majorBidi"/>
      <w:kern w:val="28"/>
      <w:sz w:val="22"/>
      <w:szCs w:val="56"/>
      <w:lang w:val="en-US" w:eastAsia="en-US"/>
    </w:rPr>
  </w:style>
  <w:style w:type="character" w:customStyle="1" w:styleId="13ContactPRChar">
    <w:name w:val="13 Contact PR Char"/>
    <w:basedOn w:val="Absatz-Standardschriftart"/>
    <w:link w:val="13ContactPR"/>
    <w:rsid w:val="00262A52"/>
    <w:rPr>
      <w:rFonts w:ascii="Segoe UI Light" w:eastAsia="Times New Roman" w:hAnsi="Segoe UI Light"/>
      <w:sz w:val="22"/>
      <w:lang w:val="en-US" w:eastAsia="de-DE"/>
    </w:rPr>
  </w:style>
  <w:style w:type="paragraph" w:customStyle="1" w:styleId="KickerPR">
    <w:name w:val="Kicker PR"/>
    <w:rsid w:val="00243E43"/>
    <w:pPr>
      <w:autoSpaceDE w:val="0"/>
      <w:autoSpaceDN w:val="0"/>
      <w:adjustRightInd w:val="0"/>
      <w:spacing w:before="120" w:after="600"/>
    </w:pPr>
    <w:rPr>
      <w:rFonts w:ascii="Arial" w:eastAsia="Times New Roman" w:hAnsi="Arial"/>
      <w:b/>
      <w:spacing w:val="-8"/>
      <w:sz w:val="28"/>
      <w:szCs w:val="36"/>
      <w:lang w:val="en-US" w:eastAsia="de-DE"/>
    </w:rPr>
  </w:style>
  <w:style w:type="paragraph" w:customStyle="1" w:styleId="10HLBoilerplatePR">
    <w:name w:val="10 HL Boilerplate PR"/>
    <w:next w:val="11BoilerplatePR"/>
    <w:link w:val="10HLBoilerplatePRChar"/>
    <w:qFormat/>
    <w:rsid w:val="00262A52"/>
    <w:pPr>
      <w:spacing w:after="120" w:line="276" w:lineRule="auto"/>
    </w:pPr>
    <w:rPr>
      <w:rFonts w:ascii="Segoe UI Semibold" w:eastAsiaTheme="minorHAnsi" w:hAnsi="Segoe UI Semibold" w:cs="Arial"/>
      <w:szCs w:val="18"/>
      <w:lang w:val="en-US" w:eastAsia="en-US"/>
    </w:rPr>
  </w:style>
  <w:style w:type="paragraph" w:customStyle="1" w:styleId="11BoilerplatePR">
    <w:name w:val="11 Boilerplate PR"/>
    <w:link w:val="11BoilerplatePRChar"/>
    <w:qFormat/>
    <w:rsid w:val="00262A52"/>
    <w:pPr>
      <w:spacing w:after="360" w:line="276" w:lineRule="auto"/>
    </w:pPr>
    <w:rPr>
      <w:rFonts w:ascii="Segoe UI Light" w:hAnsi="Segoe UI Light"/>
      <w:szCs w:val="22"/>
      <w:lang w:eastAsia="en-US"/>
    </w:rPr>
  </w:style>
  <w:style w:type="character" w:customStyle="1" w:styleId="10HLBoilerplatePRChar">
    <w:name w:val="10 HL Boilerplate PR Char"/>
    <w:basedOn w:val="Absatz-Standardschriftart"/>
    <w:link w:val="10HLBoilerplatePR"/>
    <w:rsid w:val="00262A52"/>
    <w:rPr>
      <w:rFonts w:ascii="Segoe UI Semibold" w:eastAsiaTheme="minorHAnsi" w:hAnsi="Segoe UI Semibold" w:cs="Arial"/>
      <w:szCs w:val="18"/>
      <w:lang w:val="en-US" w:eastAsia="en-US"/>
    </w:rPr>
  </w:style>
  <w:style w:type="character" w:customStyle="1" w:styleId="11BoilerplatePRChar">
    <w:name w:val="11 Boilerplate PR Char"/>
    <w:basedOn w:val="10HLBoilerplatePRChar"/>
    <w:link w:val="11BoilerplatePR"/>
    <w:rsid w:val="00262A52"/>
    <w:rPr>
      <w:rFonts w:ascii="Segoe UI Light" w:eastAsiaTheme="minorHAnsi" w:hAnsi="Segoe UI Light" w:cs="Arial"/>
      <w:szCs w:val="22"/>
      <w:lang w:val="en-US" w:eastAsia="en-US"/>
    </w:rPr>
  </w:style>
  <w:style w:type="paragraph" w:customStyle="1" w:styleId="09FilenamePR">
    <w:name w:val="09 Filename PR"/>
    <w:next w:val="05BodyTextPR"/>
    <w:link w:val="09FilenamePRChar"/>
    <w:qFormat/>
    <w:rsid w:val="00262A52"/>
    <w:pPr>
      <w:spacing w:after="360" w:line="276" w:lineRule="auto"/>
    </w:pPr>
    <w:rPr>
      <w:rFonts w:ascii="Segoe UI Light" w:eastAsiaTheme="majorEastAsia" w:hAnsi="Segoe UI Light" w:cstheme="majorBidi"/>
      <w:i/>
      <w:spacing w:val="-10"/>
      <w:kern w:val="28"/>
      <w:sz w:val="22"/>
      <w:szCs w:val="56"/>
      <w:lang w:val="en-US" w:eastAsia="en-US"/>
    </w:rPr>
  </w:style>
  <w:style w:type="paragraph" w:customStyle="1" w:styleId="12HLContactPR">
    <w:name w:val="12 HL Contact PR"/>
    <w:next w:val="13ContactPR"/>
    <w:link w:val="12HLContactPRChar"/>
    <w:qFormat/>
    <w:rsid w:val="00262A52"/>
    <w:pPr>
      <w:spacing w:after="120" w:line="276" w:lineRule="auto"/>
    </w:pPr>
    <w:rPr>
      <w:rFonts w:ascii="Segoe UI Semibold" w:eastAsiaTheme="minorHAnsi" w:hAnsi="Segoe UI Semibold" w:cstheme="minorBidi"/>
      <w:sz w:val="22"/>
      <w:szCs w:val="22"/>
      <w:lang w:val="en-US" w:eastAsia="en-US"/>
    </w:rPr>
  </w:style>
  <w:style w:type="character" w:customStyle="1" w:styleId="09FilenamePRChar">
    <w:name w:val="09 Filename PR Char"/>
    <w:basedOn w:val="08HLCaptionPRChar"/>
    <w:link w:val="09FilenamePR"/>
    <w:rsid w:val="00262A52"/>
    <w:rPr>
      <w:rFonts w:ascii="Segoe UI Light" w:eastAsiaTheme="majorEastAsia" w:hAnsi="Segoe UI Light" w:cstheme="majorBidi"/>
      <w:i/>
      <w:spacing w:val="-10"/>
      <w:kern w:val="28"/>
      <w:sz w:val="22"/>
      <w:szCs w:val="56"/>
      <w:lang w:val="en-US" w:eastAsia="en-US"/>
    </w:rPr>
  </w:style>
  <w:style w:type="character" w:customStyle="1" w:styleId="12HLContactPRChar">
    <w:name w:val="12 HL Contact PR Char"/>
    <w:basedOn w:val="10HLBoilerplatePRChar"/>
    <w:link w:val="12HLContactPR"/>
    <w:rsid w:val="00262A52"/>
    <w:rPr>
      <w:rFonts w:ascii="Segoe UI Semibold" w:eastAsiaTheme="minorHAnsi" w:hAnsi="Segoe UI Semibold" w:cstheme="minorBidi"/>
      <w:sz w:val="22"/>
      <w:szCs w:val="22"/>
      <w:lang w:val="en-US" w:eastAsia="en-US"/>
    </w:rPr>
  </w:style>
  <w:style w:type="paragraph" w:customStyle="1" w:styleId="07-1BulletsLevel1">
    <w:name w:val="07-1 Bullets Level 1"/>
    <w:link w:val="07-1BulletsLevel1Char"/>
    <w:qFormat/>
    <w:rsid w:val="00262A52"/>
    <w:pPr>
      <w:numPr>
        <w:numId w:val="19"/>
      </w:numPr>
      <w:spacing w:after="120" w:line="276" w:lineRule="auto"/>
    </w:pPr>
    <w:rPr>
      <w:rFonts w:ascii="Segoe UI Light" w:eastAsia="Times New Roman" w:hAnsi="Segoe UI Light"/>
      <w:sz w:val="22"/>
      <w:lang w:val="en-US" w:eastAsia="de-DE"/>
    </w:rPr>
  </w:style>
  <w:style w:type="paragraph" w:customStyle="1" w:styleId="07-2BulletsLevel2">
    <w:name w:val="07-2 Bullets Level 2"/>
    <w:link w:val="07-2BulletsLevel2Char"/>
    <w:qFormat/>
    <w:rsid w:val="00262A52"/>
    <w:pPr>
      <w:numPr>
        <w:ilvl w:val="1"/>
        <w:numId w:val="19"/>
      </w:numPr>
      <w:spacing w:after="120" w:line="276" w:lineRule="auto"/>
    </w:pPr>
    <w:rPr>
      <w:rFonts w:ascii="Segoe UI Light" w:eastAsia="Times New Roman" w:hAnsi="Segoe UI Light"/>
      <w:sz w:val="22"/>
      <w:lang w:val="en-US" w:eastAsia="de-DE"/>
    </w:rPr>
  </w:style>
  <w:style w:type="character" w:customStyle="1" w:styleId="07-1BulletsLevel1Char">
    <w:name w:val="07-1 Bullets Level 1 Char"/>
    <w:basedOn w:val="Absatz-Standardschriftart"/>
    <w:link w:val="07-1BulletsLevel1"/>
    <w:rsid w:val="00262A52"/>
    <w:rPr>
      <w:rFonts w:ascii="Segoe UI Light" w:eastAsia="Times New Roman" w:hAnsi="Segoe UI Light"/>
      <w:sz w:val="22"/>
      <w:lang w:val="en-US" w:eastAsia="de-DE"/>
    </w:rPr>
  </w:style>
  <w:style w:type="paragraph" w:customStyle="1" w:styleId="07-3BulletsLevel3">
    <w:name w:val="07-3 Bullets Level 3"/>
    <w:link w:val="07-3BulletsLevel3Char"/>
    <w:qFormat/>
    <w:rsid w:val="00262A52"/>
    <w:pPr>
      <w:numPr>
        <w:ilvl w:val="2"/>
        <w:numId w:val="19"/>
      </w:numPr>
      <w:spacing w:after="120" w:line="276" w:lineRule="auto"/>
    </w:pPr>
    <w:rPr>
      <w:rFonts w:ascii="Segoe UI Light" w:eastAsia="Times New Roman" w:hAnsi="Segoe UI Light"/>
      <w:sz w:val="22"/>
      <w:lang w:val="en-US" w:eastAsia="de-DE"/>
    </w:rPr>
  </w:style>
  <w:style w:type="character" w:customStyle="1" w:styleId="07-2BulletsLevel2Char">
    <w:name w:val="07-2 Bullets Level 2 Char"/>
    <w:basedOn w:val="Absatz-Standardschriftart"/>
    <w:link w:val="07-2BulletsLevel2"/>
    <w:rsid w:val="00262A52"/>
    <w:rPr>
      <w:rFonts w:ascii="Segoe UI Light" w:eastAsia="Times New Roman" w:hAnsi="Segoe UI Light"/>
      <w:sz w:val="22"/>
      <w:lang w:val="en-US" w:eastAsia="de-DE"/>
    </w:rPr>
  </w:style>
  <w:style w:type="character" w:customStyle="1" w:styleId="07-3BulletsLevel3Char">
    <w:name w:val="07-3 Bullets Level 3 Char"/>
    <w:basedOn w:val="Absatz-Standardschriftart"/>
    <w:link w:val="07-3BulletsLevel3"/>
    <w:rsid w:val="00262A52"/>
    <w:rPr>
      <w:rFonts w:ascii="Segoe UI Light" w:eastAsia="Times New Roman" w:hAnsi="Segoe UI Light"/>
      <w:sz w:val="22"/>
      <w:lang w:val="en-US" w:eastAsia="de-DE"/>
    </w:rPr>
  </w:style>
  <w:style w:type="paragraph" w:styleId="Kommentarthema">
    <w:name w:val="annotation subject"/>
    <w:basedOn w:val="Kommentartext"/>
    <w:next w:val="Kommentartext"/>
    <w:link w:val="KommentarthemaZchn"/>
    <w:uiPriority w:val="99"/>
    <w:semiHidden/>
    <w:unhideWhenUsed/>
    <w:rsid w:val="000508E6"/>
    <w:pPr>
      <w:spacing w:line="240" w:lineRule="auto"/>
    </w:pPr>
    <w:rPr>
      <w:b/>
      <w:bCs/>
    </w:rPr>
  </w:style>
  <w:style w:type="character" w:customStyle="1" w:styleId="KommentarthemaZchn">
    <w:name w:val="Kommentarthema Zchn"/>
    <w:basedOn w:val="KommentartextZchn"/>
    <w:link w:val="Kommentarthema"/>
    <w:uiPriority w:val="99"/>
    <w:semiHidden/>
    <w:rsid w:val="000508E6"/>
    <w:rPr>
      <w:rFonts w:asciiTheme="minorHAnsi" w:eastAsiaTheme="minorHAnsi" w:hAnsiTheme="minorHAnsi" w:cstheme="minorBidi"/>
      <w:b/>
      <w:bCs/>
      <w:sz w:val="20"/>
      <w:szCs w:val="20"/>
      <w:lang w:eastAsia="en-US"/>
    </w:rPr>
  </w:style>
  <w:style w:type="character" w:styleId="NichtaufgelsteErwhnung">
    <w:name w:val="Unresolved Mention"/>
    <w:basedOn w:val="Absatz-Standardschriftart"/>
    <w:uiPriority w:val="99"/>
    <w:semiHidden/>
    <w:unhideWhenUsed/>
    <w:rsid w:val="00D708D8"/>
    <w:rPr>
      <w:color w:val="605E5C"/>
      <w:shd w:val="clear" w:color="auto" w:fill="E1DFDD"/>
    </w:rPr>
  </w:style>
  <w:style w:type="character" w:styleId="BesuchterLink">
    <w:name w:val="FollowedHyperlink"/>
    <w:basedOn w:val="Absatz-Standardschriftart"/>
    <w:uiPriority w:val="99"/>
    <w:semiHidden/>
    <w:unhideWhenUsed/>
    <w:rsid w:val="003E5D6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37430">
      <w:bodyDiv w:val="1"/>
      <w:marLeft w:val="0"/>
      <w:marRight w:val="0"/>
      <w:marTop w:val="0"/>
      <w:marBottom w:val="0"/>
      <w:divBdr>
        <w:top w:val="none" w:sz="0" w:space="0" w:color="auto"/>
        <w:left w:val="none" w:sz="0" w:space="0" w:color="auto"/>
        <w:bottom w:val="none" w:sz="0" w:space="0" w:color="auto"/>
        <w:right w:val="none" w:sz="0" w:space="0" w:color="auto"/>
      </w:divBdr>
    </w:div>
    <w:div w:id="102961942">
      <w:bodyDiv w:val="1"/>
      <w:marLeft w:val="0"/>
      <w:marRight w:val="0"/>
      <w:marTop w:val="0"/>
      <w:marBottom w:val="0"/>
      <w:divBdr>
        <w:top w:val="none" w:sz="0" w:space="0" w:color="auto"/>
        <w:left w:val="none" w:sz="0" w:space="0" w:color="auto"/>
        <w:bottom w:val="none" w:sz="0" w:space="0" w:color="auto"/>
        <w:right w:val="none" w:sz="0" w:space="0" w:color="auto"/>
      </w:divBdr>
    </w:div>
    <w:div w:id="136534043">
      <w:bodyDiv w:val="1"/>
      <w:marLeft w:val="0"/>
      <w:marRight w:val="0"/>
      <w:marTop w:val="0"/>
      <w:marBottom w:val="0"/>
      <w:divBdr>
        <w:top w:val="none" w:sz="0" w:space="0" w:color="auto"/>
        <w:left w:val="none" w:sz="0" w:space="0" w:color="auto"/>
        <w:bottom w:val="none" w:sz="0" w:space="0" w:color="auto"/>
        <w:right w:val="none" w:sz="0" w:space="0" w:color="auto"/>
      </w:divBdr>
    </w:div>
    <w:div w:id="375544366">
      <w:bodyDiv w:val="1"/>
      <w:marLeft w:val="0"/>
      <w:marRight w:val="0"/>
      <w:marTop w:val="0"/>
      <w:marBottom w:val="0"/>
      <w:divBdr>
        <w:top w:val="none" w:sz="0" w:space="0" w:color="auto"/>
        <w:left w:val="none" w:sz="0" w:space="0" w:color="auto"/>
        <w:bottom w:val="none" w:sz="0" w:space="0" w:color="auto"/>
        <w:right w:val="none" w:sz="0" w:space="0" w:color="auto"/>
      </w:divBdr>
    </w:div>
    <w:div w:id="392003130">
      <w:bodyDiv w:val="1"/>
      <w:marLeft w:val="0"/>
      <w:marRight w:val="0"/>
      <w:marTop w:val="0"/>
      <w:marBottom w:val="0"/>
      <w:divBdr>
        <w:top w:val="none" w:sz="0" w:space="0" w:color="auto"/>
        <w:left w:val="none" w:sz="0" w:space="0" w:color="auto"/>
        <w:bottom w:val="none" w:sz="0" w:space="0" w:color="auto"/>
        <w:right w:val="none" w:sz="0" w:space="0" w:color="auto"/>
      </w:divBdr>
    </w:div>
    <w:div w:id="399789867">
      <w:bodyDiv w:val="1"/>
      <w:marLeft w:val="0"/>
      <w:marRight w:val="0"/>
      <w:marTop w:val="0"/>
      <w:marBottom w:val="0"/>
      <w:divBdr>
        <w:top w:val="none" w:sz="0" w:space="0" w:color="auto"/>
        <w:left w:val="none" w:sz="0" w:space="0" w:color="auto"/>
        <w:bottom w:val="none" w:sz="0" w:space="0" w:color="auto"/>
        <w:right w:val="none" w:sz="0" w:space="0" w:color="auto"/>
      </w:divBdr>
    </w:div>
    <w:div w:id="451169169">
      <w:bodyDiv w:val="1"/>
      <w:marLeft w:val="0"/>
      <w:marRight w:val="0"/>
      <w:marTop w:val="0"/>
      <w:marBottom w:val="0"/>
      <w:divBdr>
        <w:top w:val="none" w:sz="0" w:space="0" w:color="auto"/>
        <w:left w:val="none" w:sz="0" w:space="0" w:color="auto"/>
        <w:bottom w:val="none" w:sz="0" w:space="0" w:color="auto"/>
        <w:right w:val="none" w:sz="0" w:space="0" w:color="auto"/>
      </w:divBdr>
    </w:div>
    <w:div w:id="601954897">
      <w:bodyDiv w:val="1"/>
      <w:marLeft w:val="0"/>
      <w:marRight w:val="0"/>
      <w:marTop w:val="0"/>
      <w:marBottom w:val="0"/>
      <w:divBdr>
        <w:top w:val="none" w:sz="0" w:space="0" w:color="auto"/>
        <w:left w:val="none" w:sz="0" w:space="0" w:color="auto"/>
        <w:bottom w:val="none" w:sz="0" w:space="0" w:color="auto"/>
        <w:right w:val="none" w:sz="0" w:space="0" w:color="auto"/>
      </w:divBdr>
    </w:div>
    <w:div w:id="607587112">
      <w:bodyDiv w:val="1"/>
      <w:marLeft w:val="0"/>
      <w:marRight w:val="0"/>
      <w:marTop w:val="0"/>
      <w:marBottom w:val="0"/>
      <w:divBdr>
        <w:top w:val="none" w:sz="0" w:space="0" w:color="auto"/>
        <w:left w:val="none" w:sz="0" w:space="0" w:color="auto"/>
        <w:bottom w:val="none" w:sz="0" w:space="0" w:color="auto"/>
        <w:right w:val="none" w:sz="0" w:space="0" w:color="auto"/>
      </w:divBdr>
    </w:div>
    <w:div w:id="832842785">
      <w:bodyDiv w:val="1"/>
      <w:marLeft w:val="0"/>
      <w:marRight w:val="0"/>
      <w:marTop w:val="0"/>
      <w:marBottom w:val="0"/>
      <w:divBdr>
        <w:top w:val="none" w:sz="0" w:space="0" w:color="auto"/>
        <w:left w:val="none" w:sz="0" w:space="0" w:color="auto"/>
        <w:bottom w:val="none" w:sz="0" w:space="0" w:color="auto"/>
        <w:right w:val="none" w:sz="0" w:space="0" w:color="auto"/>
      </w:divBdr>
    </w:div>
    <w:div w:id="884759291">
      <w:bodyDiv w:val="1"/>
      <w:marLeft w:val="0"/>
      <w:marRight w:val="0"/>
      <w:marTop w:val="0"/>
      <w:marBottom w:val="0"/>
      <w:divBdr>
        <w:top w:val="none" w:sz="0" w:space="0" w:color="auto"/>
        <w:left w:val="none" w:sz="0" w:space="0" w:color="auto"/>
        <w:bottom w:val="none" w:sz="0" w:space="0" w:color="auto"/>
        <w:right w:val="none" w:sz="0" w:space="0" w:color="auto"/>
      </w:divBdr>
    </w:div>
    <w:div w:id="890265828">
      <w:bodyDiv w:val="1"/>
      <w:marLeft w:val="0"/>
      <w:marRight w:val="0"/>
      <w:marTop w:val="0"/>
      <w:marBottom w:val="0"/>
      <w:divBdr>
        <w:top w:val="none" w:sz="0" w:space="0" w:color="auto"/>
        <w:left w:val="none" w:sz="0" w:space="0" w:color="auto"/>
        <w:bottom w:val="none" w:sz="0" w:space="0" w:color="auto"/>
        <w:right w:val="none" w:sz="0" w:space="0" w:color="auto"/>
      </w:divBdr>
    </w:div>
    <w:div w:id="977342553">
      <w:bodyDiv w:val="1"/>
      <w:marLeft w:val="0"/>
      <w:marRight w:val="0"/>
      <w:marTop w:val="0"/>
      <w:marBottom w:val="0"/>
      <w:divBdr>
        <w:top w:val="none" w:sz="0" w:space="0" w:color="auto"/>
        <w:left w:val="none" w:sz="0" w:space="0" w:color="auto"/>
        <w:bottom w:val="none" w:sz="0" w:space="0" w:color="auto"/>
        <w:right w:val="none" w:sz="0" w:space="0" w:color="auto"/>
      </w:divBdr>
    </w:div>
    <w:div w:id="1163205050">
      <w:bodyDiv w:val="1"/>
      <w:marLeft w:val="0"/>
      <w:marRight w:val="0"/>
      <w:marTop w:val="0"/>
      <w:marBottom w:val="0"/>
      <w:divBdr>
        <w:top w:val="none" w:sz="0" w:space="0" w:color="auto"/>
        <w:left w:val="none" w:sz="0" w:space="0" w:color="auto"/>
        <w:bottom w:val="none" w:sz="0" w:space="0" w:color="auto"/>
        <w:right w:val="none" w:sz="0" w:space="0" w:color="auto"/>
      </w:divBdr>
    </w:div>
    <w:div w:id="1222600090">
      <w:bodyDiv w:val="1"/>
      <w:marLeft w:val="0"/>
      <w:marRight w:val="0"/>
      <w:marTop w:val="0"/>
      <w:marBottom w:val="0"/>
      <w:divBdr>
        <w:top w:val="none" w:sz="0" w:space="0" w:color="auto"/>
        <w:left w:val="none" w:sz="0" w:space="0" w:color="auto"/>
        <w:bottom w:val="none" w:sz="0" w:space="0" w:color="auto"/>
        <w:right w:val="none" w:sz="0" w:space="0" w:color="auto"/>
      </w:divBdr>
    </w:div>
    <w:div w:id="1312909450">
      <w:bodyDiv w:val="1"/>
      <w:marLeft w:val="0"/>
      <w:marRight w:val="0"/>
      <w:marTop w:val="0"/>
      <w:marBottom w:val="0"/>
      <w:divBdr>
        <w:top w:val="none" w:sz="0" w:space="0" w:color="auto"/>
        <w:left w:val="none" w:sz="0" w:space="0" w:color="auto"/>
        <w:bottom w:val="none" w:sz="0" w:space="0" w:color="auto"/>
        <w:right w:val="none" w:sz="0" w:space="0" w:color="auto"/>
      </w:divBdr>
    </w:div>
    <w:div w:id="1315835531">
      <w:bodyDiv w:val="1"/>
      <w:marLeft w:val="0"/>
      <w:marRight w:val="0"/>
      <w:marTop w:val="0"/>
      <w:marBottom w:val="0"/>
      <w:divBdr>
        <w:top w:val="none" w:sz="0" w:space="0" w:color="auto"/>
        <w:left w:val="none" w:sz="0" w:space="0" w:color="auto"/>
        <w:bottom w:val="none" w:sz="0" w:space="0" w:color="auto"/>
        <w:right w:val="none" w:sz="0" w:space="0" w:color="auto"/>
      </w:divBdr>
    </w:div>
    <w:div w:id="1434592818">
      <w:bodyDiv w:val="1"/>
      <w:marLeft w:val="0"/>
      <w:marRight w:val="0"/>
      <w:marTop w:val="0"/>
      <w:marBottom w:val="0"/>
      <w:divBdr>
        <w:top w:val="none" w:sz="0" w:space="0" w:color="auto"/>
        <w:left w:val="none" w:sz="0" w:space="0" w:color="auto"/>
        <w:bottom w:val="none" w:sz="0" w:space="0" w:color="auto"/>
        <w:right w:val="none" w:sz="0" w:space="0" w:color="auto"/>
      </w:divBdr>
    </w:div>
    <w:div w:id="1448886310">
      <w:bodyDiv w:val="1"/>
      <w:marLeft w:val="0"/>
      <w:marRight w:val="0"/>
      <w:marTop w:val="0"/>
      <w:marBottom w:val="0"/>
      <w:divBdr>
        <w:top w:val="none" w:sz="0" w:space="0" w:color="auto"/>
        <w:left w:val="none" w:sz="0" w:space="0" w:color="auto"/>
        <w:bottom w:val="none" w:sz="0" w:space="0" w:color="auto"/>
        <w:right w:val="none" w:sz="0" w:space="0" w:color="auto"/>
      </w:divBdr>
    </w:div>
    <w:div w:id="1674256404">
      <w:bodyDiv w:val="1"/>
      <w:marLeft w:val="0"/>
      <w:marRight w:val="0"/>
      <w:marTop w:val="0"/>
      <w:marBottom w:val="0"/>
      <w:divBdr>
        <w:top w:val="none" w:sz="0" w:space="0" w:color="auto"/>
        <w:left w:val="none" w:sz="0" w:space="0" w:color="auto"/>
        <w:bottom w:val="none" w:sz="0" w:space="0" w:color="auto"/>
        <w:right w:val="none" w:sz="0" w:space="0" w:color="auto"/>
      </w:divBdr>
    </w:div>
    <w:div w:id="1702628472">
      <w:bodyDiv w:val="1"/>
      <w:marLeft w:val="0"/>
      <w:marRight w:val="0"/>
      <w:marTop w:val="0"/>
      <w:marBottom w:val="0"/>
      <w:divBdr>
        <w:top w:val="none" w:sz="0" w:space="0" w:color="auto"/>
        <w:left w:val="none" w:sz="0" w:space="0" w:color="auto"/>
        <w:bottom w:val="none" w:sz="0" w:space="0" w:color="auto"/>
        <w:right w:val="none" w:sz="0" w:space="0" w:color="auto"/>
      </w:divBdr>
    </w:div>
    <w:div w:id="1740010021">
      <w:bodyDiv w:val="1"/>
      <w:marLeft w:val="0"/>
      <w:marRight w:val="0"/>
      <w:marTop w:val="0"/>
      <w:marBottom w:val="0"/>
      <w:divBdr>
        <w:top w:val="none" w:sz="0" w:space="0" w:color="auto"/>
        <w:left w:val="none" w:sz="0" w:space="0" w:color="auto"/>
        <w:bottom w:val="none" w:sz="0" w:space="0" w:color="auto"/>
        <w:right w:val="none" w:sz="0" w:space="0" w:color="auto"/>
      </w:divBdr>
    </w:div>
    <w:div w:id="1791583966">
      <w:bodyDiv w:val="1"/>
      <w:marLeft w:val="0"/>
      <w:marRight w:val="0"/>
      <w:marTop w:val="0"/>
      <w:marBottom w:val="0"/>
      <w:divBdr>
        <w:top w:val="none" w:sz="0" w:space="0" w:color="auto"/>
        <w:left w:val="none" w:sz="0" w:space="0" w:color="auto"/>
        <w:bottom w:val="none" w:sz="0" w:space="0" w:color="auto"/>
        <w:right w:val="none" w:sz="0" w:space="0" w:color="auto"/>
      </w:divBdr>
    </w:div>
    <w:div w:id="1822500504">
      <w:bodyDiv w:val="1"/>
      <w:marLeft w:val="0"/>
      <w:marRight w:val="0"/>
      <w:marTop w:val="0"/>
      <w:marBottom w:val="0"/>
      <w:divBdr>
        <w:top w:val="none" w:sz="0" w:space="0" w:color="auto"/>
        <w:left w:val="none" w:sz="0" w:space="0" w:color="auto"/>
        <w:bottom w:val="none" w:sz="0" w:space="0" w:color="auto"/>
        <w:right w:val="none" w:sz="0" w:space="0" w:color="auto"/>
      </w:divBdr>
    </w:div>
    <w:div w:id="1834564424">
      <w:bodyDiv w:val="1"/>
      <w:marLeft w:val="0"/>
      <w:marRight w:val="0"/>
      <w:marTop w:val="0"/>
      <w:marBottom w:val="0"/>
      <w:divBdr>
        <w:top w:val="none" w:sz="0" w:space="0" w:color="auto"/>
        <w:left w:val="none" w:sz="0" w:space="0" w:color="auto"/>
        <w:bottom w:val="none" w:sz="0" w:space="0" w:color="auto"/>
        <w:right w:val="none" w:sz="0" w:space="0" w:color="auto"/>
      </w:divBdr>
    </w:div>
    <w:div w:id="1838112083">
      <w:bodyDiv w:val="1"/>
      <w:marLeft w:val="0"/>
      <w:marRight w:val="0"/>
      <w:marTop w:val="0"/>
      <w:marBottom w:val="0"/>
      <w:divBdr>
        <w:top w:val="none" w:sz="0" w:space="0" w:color="auto"/>
        <w:left w:val="none" w:sz="0" w:space="0" w:color="auto"/>
        <w:bottom w:val="none" w:sz="0" w:space="0" w:color="auto"/>
        <w:right w:val="none" w:sz="0" w:space="0" w:color="auto"/>
      </w:divBdr>
    </w:div>
    <w:div w:id="1845509874">
      <w:bodyDiv w:val="1"/>
      <w:marLeft w:val="0"/>
      <w:marRight w:val="0"/>
      <w:marTop w:val="0"/>
      <w:marBottom w:val="0"/>
      <w:divBdr>
        <w:top w:val="none" w:sz="0" w:space="0" w:color="auto"/>
        <w:left w:val="none" w:sz="0" w:space="0" w:color="auto"/>
        <w:bottom w:val="none" w:sz="0" w:space="0" w:color="auto"/>
        <w:right w:val="none" w:sz="0" w:space="0" w:color="auto"/>
      </w:divBdr>
    </w:div>
    <w:div w:id="1949771417">
      <w:bodyDiv w:val="1"/>
      <w:marLeft w:val="0"/>
      <w:marRight w:val="0"/>
      <w:marTop w:val="0"/>
      <w:marBottom w:val="0"/>
      <w:divBdr>
        <w:top w:val="none" w:sz="0" w:space="0" w:color="auto"/>
        <w:left w:val="none" w:sz="0" w:space="0" w:color="auto"/>
        <w:bottom w:val="none" w:sz="0" w:space="0" w:color="auto"/>
        <w:right w:val="none" w:sz="0" w:space="0" w:color="auto"/>
      </w:divBdr>
    </w:div>
    <w:div w:id="1961061055">
      <w:bodyDiv w:val="1"/>
      <w:marLeft w:val="0"/>
      <w:marRight w:val="0"/>
      <w:marTop w:val="0"/>
      <w:marBottom w:val="0"/>
      <w:divBdr>
        <w:top w:val="none" w:sz="0" w:space="0" w:color="auto"/>
        <w:left w:val="none" w:sz="0" w:space="0" w:color="auto"/>
        <w:bottom w:val="none" w:sz="0" w:space="0" w:color="auto"/>
        <w:right w:val="none" w:sz="0" w:space="0" w:color="auto"/>
      </w:divBdr>
    </w:div>
    <w:div w:id="2027750046">
      <w:bodyDiv w:val="1"/>
      <w:marLeft w:val="0"/>
      <w:marRight w:val="0"/>
      <w:marTop w:val="0"/>
      <w:marBottom w:val="0"/>
      <w:divBdr>
        <w:top w:val="none" w:sz="0" w:space="0" w:color="auto"/>
        <w:left w:val="none" w:sz="0" w:space="0" w:color="auto"/>
        <w:bottom w:val="none" w:sz="0" w:space="0" w:color="auto"/>
        <w:right w:val="none" w:sz="0" w:space="0" w:color="auto"/>
      </w:divBdr>
    </w:div>
    <w:div w:id="2142725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copadata.com/de/" TargetMode="External"/><Relationship Id="rId18" Type="http://schemas.openxmlformats.org/officeDocument/2006/relationships/hyperlink" Target="https://www.em-power.eu/home" TargetMode="External"/><Relationship Id="rId26" Type="http://schemas.openxmlformats.org/officeDocument/2006/relationships/hyperlink" Target="https://www.copadata.com/hubfs/Images%20Website/News%20Images/News%20Download_Images/News_20250325_PR_EM-Power2025/Juergen%20Resch.jpg" TargetMode="External"/><Relationship Id="rId39" Type="http://schemas.openxmlformats.org/officeDocument/2006/relationships/footer" Target="footer2.xml"/><Relationship Id="rId21" Type="http://schemas.openxmlformats.org/officeDocument/2006/relationships/hyperlink" Target="https://www.copadata.com/de/produkte/zenon-software-plattform/" TargetMode="External"/><Relationship Id="rId34" Type="http://schemas.openxmlformats.org/officeDocument/2006/relationships/hyperlink" Target="mailto:samuel.inwinkl@copadata.com"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copadata.com/de/branchen/energie-infrastruktur/energy-solutions/automatisierung-photovoltaik-kraftwerke/" TargetMode="External"/><Relationship Id="rId20" Type="http://schemas.openxmlformats.org/officeDocument/2006/relationships/hyperlink" Target="https://www.copadata.com/de/" TargetMode="External"/><Relationship Id="rId29" Type="http://schemas.openxmlformats.org/officeDocument/2006/relationships/image" Target="media/image4.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copadata.com/de/" TargetMode="External"/><Relationship Id="rId24" Type="http://schemas.openxmlformats.org/officeDocument/2006/relationships/hyperlink" Target="https://www.copadata.com/hubfs/Images%20Website/News%20Images/News%20Download_Images/News_20250325_PR_EM-Power2025/Stefan%20Hufnagl.jpg" TargetMode="External"/><Relationship Id="rId32" Type="http://schemas.openxmlformats.org/officeDocument/2006/relationships/hyperlink" Target="mailto:copa-data@consense-communications.de" TargetMode="External"/><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copadata.com/de/produkte/zenon-software-plattform/" TargetMode="External"/><Relationship Id="rId23" Type="http://schemas.openxmlformats.org/officeDocument/2006/relationships/image" Target="media/image1.png"/><Relationship Id="rId28" Type="http://schemas.openxmlformats.org/officeDocument/2006/relationships/hyperlink" Target="https://www.copadata.com/hubfs/Images%20Website/News%20Images/News%20Download_Images/News_20250325_PR_EM-Power2025/Lewis%20Williams.jpg" TargetMode="External"/><Relationship Id="rId36"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yperlink" Target="mailto:events@copadata.com" TargetMode="External"/><Relationship Id="rId31" Type="http://schemas.openxmlformats.org/officeDocument/2006/relationships/image" Target="media/image5.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copadata.com/de/branchen/energie-infrastruktur/" TargetMode="External"/><Relationship Id="rId22" Type="http://schemas.openxmlformats.org/officeDocument/2006/relationships/hyperlink" Target="https://www.copadata.com/hubfs/Images%20Website/News%20Images/News%20Download_Images/News_20250325_PR_EM-Power2025/Industry%20Management%20Energy.jpg" TargetMode="External"/><Relationship Id="rId27" Type="http://schemas.openxmlformats.org/officeDocument/2006/relationships/image" Target="media/image3.png"/><Relationship Id="rId30" Type="http://schemas.openxmlformats.org/officeDocument/2006/relationships/hyperlink" Target="https://www.copadata.com/hubfs/Images%20Website/News%20Images/News%20Download_Images/News_20250325_PR_EM-Power2025/Application%20Set%20Landscape%20Energy.jpg" TargetMode="External"/><Relationship Id="rId35" Type="http://schemas.openxmlformats.org/officeDocument/2006/relationships/hyperlink" Target="http://www.copadata.com"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www.copadata.com/de/branchen/energie-infrastruktur/energy-solutions/zenon-energy-automatisierte-schaltanlage/" TargetMode="External"/><Relationship Id="rId17" Type="http://schemas.openxmlformats.org/officeDocument/2006/relationships/hyperlink" Target="https://www.copadata.com/de/branchen/energie-infrastruktur/energy-solutions/wind-energie-mit-zenon/" TargetMode="External"/><Relationship Id="rId25" Type="http://schemas.openxmlformats.org/officeDocument/2006/relationships/image" Target="media/image2.png"/><Relationship Id="rId33" Type="http://schemas.openxmlformats.org/officeDocument/2006/relationships/hyperlink" Target="http://www.copadata.com/de" TargetMode="External"/><Relationship Id="rId38"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7.jpg"/></Relationships>
</file>

<file path=word/_rels/footer2.xml.rels><?xml version="1.0" encoding="UTF-8" standalone="yes"?>
<Relationships xmlns="http://schemas.openxmlformats.org/package/2006/relationships"><Relationship Id="rId1" Type="http://schemas.openxmlformats.org/officeDocument/2006/relationships/image" Target="media/image7.jp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aura%20England\OneDrive%20-%20Stone%20Junction\Documents%20-%20Everybody\COPA-DATA\Campaign%20planning\CDUK%20EN%20Press%20Release%202021.dot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documentManagement>
    <TaxCatchAll xmlns="e53258f3-7912-49ef-8355-40da814af03e" xsi:nil="true"/>
    <lcf76f155ced4ddcb4097134ff3c332f xmlns="293375c8-3620-4f6b-a4f0-69783bed7d76">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A1791F761FB77A4A8CABF0288EF3BAD8" ma:contentTypeVersion="15" ma:contentTypeDescription="Ein neues Dokument erstellen." ma:contentTypeScope="" ma:versionID="ed0daf135adba550db8a6cc7480864f1">
  <xsd:schema xmlns:xsd="http://www.w3.org/2001/XMLSchema" xmlns:xs="http://www.w3.org/2001/XMLSchema" xmlns:p="http://schemas.microsoft.com/office/2006/metadata/properties" xmlns:ns2="e53258f3-7912-49ef-8355-40da814af03e" xmlns:ns3="293375c8-3620-4f6b-a4f0-69783bed7d76" targetNamespace="http://schemas.microsoft.com/office/2006/metadata/properties" ma:root="true" ma:fieldsID="e66bbd1d160f9a7bf95d7ca15203fe77" ns2:_="" ns3:_="">
    <xsd:import namespace="e53258f3-7912-49ef-8355-40da814af03e"/>
    <xsd:import namespace="293375c8-3620-4f6b-a4f0-69783bed7d7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ObjectDetectorVersions" minOccurs="0"/>
                <xsd:element ref="ns3:MediaLengthInSeconds" minOccurs="0"/>
                <xsd:element ref="ns3:MediaServiceLocation" minOccurs="0"/>
                <xsd:element ref="ns3:MediaServiceGenerationTime" minOccurs="0"/>
                <xsd:element ref="ns3:MediaServiceEventHashCode" minOccurs="0"/>
                <xsd:element ref="ns3:lcf76f155ced4ddcb4097134ff3c332f" minOccurs="0"/>
                <xsd:element ref="ns2:TaxCatchAll" minOccurs="0"/>
                <xsd:element ref="ns3:MediaServiceOCR"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3258f3-7912-49ef-8355-40da814af03e" elementFormDefault="qualified">
    <xsd:import namespace="http://schemas.microsoft.com/office/2006/documentManagement/types"/>
    <xsd:import namespace="http://schemas.microsoft.com/office/infopath/2007/PartnerControls"/>
    <xsd:element name="SharedWithUsers" ma:index="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internalName="SharedWithDetails" ma:readOnly="true">
      <xsd:simpleType>
        <xsd:restriction base="dms:Note">
          <xsd:maxLength value="255"/>
        </xsd:restriction>
      </xsd:simpleType>
    </xsd:element>
    <xsd:element name="TaxCatchAll" ma:index="20" nillable="true" ma:displayName="Taxonomy Catch All Column" ma:hidden="true" ma:list="{467549ca-cfe6-424d-9720-45eb38b379ef}" ma:internalName="TaxCatchAll" ma:showField="CatchAllData" ma:web="e53258f3-7912-49ef-8355-40da814af03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293375c8-3620-4f6b-a4f0-69783bed7d76"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Bildmarkierungen" ma:readOnly="false" ma:fieldId="{5cf76f15-5ced-4ddc-b409-7134ff3c332f}" ma:taxonomyMulti="true" ma:sspId="fd751bd6-7d9a-4578-ba0c-1ba3c6111512"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D1FA893-5BEE-44DA-B652-638FCB93289A}">
  <ds:schemaRefs>
    <ds:schemaRef ds:uri="http://schemas.openxmlformats.org/officeDocument/2006/bibliography"/>
  </ds:schemaRefs>
</ds:datastoreItem>
</file>

<file path=customXml/itemProps2.xml><?xml version="1.0" encoding="utf-8"?>
<ds:datastoreItem xmlns:ds="http://schemas.openxmlformats.org/officeDocument/2006/customXml" ds:itemID="{0545C120-A2A6-4518-BDE2-63713F3640E9}">
  <ds:schemaRefs>
    <ds:schemaRef ds:uri="http://schemas.microsoft.com/office/2006/metadata/properties"/>
    <ds:schemaRef ds:uri="e53258f3-7912-49ef-8355-40da814af03e"/>
    <ds:schemaRef ds:uri="293375c8-3620-4f6b-a4f0-69783bed7d76"/>
    <ds:schemaRef ds:uri="http://schemas.microsoft.com/office/infopath/2007/PartnerControls"/>
  </ds:schemaRefs>
</ds:datastoreItem>
</file>

<file path=customXml/itemProps3.xml><?xml version="1.0" encoding="utf-8"?>
<ds:datastoreItem xmlns:ds="http://schemas.openxmlformats.org/officeDocument/2006/customXml" ds:itemID="{55CCFE7F-5BE3-462A-888A-63A70DA7BD4F}">
  <ds:schemaRefs>
    <ds:schemaRef ds:uri="http://schemas.microsoft.com/sharepoint/v3/contenttype/forms"/>
  </ds:schemaRefs>
</ds:datastoreItem>
</file>

<file path=customXml/itemProps4.xml><?xml version="1.0" encoding="utf-8"?>
<ds:datastoreItem xmlns:ds="http://schemas.openxmlformats.org/officeDocument/2006/customXml" ds:itemID="{BFF09B71-BD89-43B7-B3B4-0A20EDF9D3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3258f3-7912-49ef-8355-40da814af03e"/>
    <ds:schemaRef ds:uri="293375c8-3620-4f6b-a4f0-69783bed7d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CDUK EN Press Release 2021</Template>
  <TotalTime>0</TotalTime>
  <Pages>6</Pages>
  <Words>1451</Words>
  <Characters>9146</Characters>
  <Application>Microsoft Office Word</Application>
  <DocSecurity>4</DocSecurity>
  <Lines>76</Lines>
  <Paragraphs>21</Paragraphs>
  <ScaleCrop>false</ScaleCrop>
  <Company>COPA-DATA</Company>
  <LinksUpToDate>false</LinksUpToDate>
  <CharactersWithSpaces>10576</CharactersWithSpaces>
  <SharedDoc>false</SharedDoc>
  <HLinks>
    <vt:vector size="114" baseType="variant">
      <vt:variant>
        <vt:i4>4587600</vt:i4>
      </vt:variant>
      <vt:variant>
        <vt:i4>54</vt:i4>
      </vt:variant>
      <vt:variant>
        <vt:i4>0</vt:i4>
      </vt:variant>
      <vt:variant>
        <vt:i4>5</vt:i4>
      </vt:variant>
      <vt:variant>
        <vt:lpwstr>http://www.copadata.com/</vt:lpwstr>
      </vt:variant>
      <vt:variant>
        <vt:lpwstr/>
      </vt:variant>
      <vt:variant>
        <vt:i4>1769580</vt:i4>
      </vt:variant>
      <vt:variant>
        <vt:i4>51</vt:i4>
      </vt:variant>
      <vt:variant>
        <vt:i4>0</vt:i4>
      </vt:variant>
      <vt:variant>
        <vt:i4>5</vt:i4>
      </vt:variant>
      <vt:variant>
        <vt:lpwstr>mailto:samuel.inwinkl@copadata.com</vt:lpwstr>
      </vt:variant>
      <vt:variant>
        <vt:lpwstr/>
      </vt:variant>
      <vt:variant>
        <vt:i4>6881324</vt:i4>
      </vt:variant>
      <vt:variant>
        <vt:i4>48</vt:i4>
      </vt:variant>
      <vt:variant>
        <vt:i4>0</vt:i4>
      </vt:variant>
      <vt:variant>
        <vt:i4>5</vt:i4>
      </vt:variant>
      <vt:variant>
        <vt:lpwstr>https://www.copadata.com/hubfs/Images Website/News Images/News Download_Images/News_20250325_PR_EM-Power2025/Application Set Landscape Energy.jpg</vt:lpwstr>
      </vt:variant>
      <vt:variant>
        <vt:lpwstr/>
      </vt:variant>
      <vt:variant>
        <vt:i4>1376325</vt:i4>
      </vt:variant>
      <vt:variant>
        <vt:i4>45</vt:i4>
      </vt:variant>
      <vt:variant>
        <vt:i4>0</vt:i4>
      </vt:variant>
      <vt:variant>
        <vt:i4>5</vt:i4>
      </vt:variant>
      <vt:variant>
        <vt:lpwstr>https://www.copadata.com/hubfs/Images Website/News Images/News Download_Images/News_20250325_PR_EM-Power2025/Lewis Williams.jpg</vt:lpwstr>
      </vt:variant>
      <vt:variant>
        <vt:lpwstr/>
      </vt:variant>
      <vt:variant>
        <vt:i4>6160398</vt:i4>
      </vt:variant>
      <vt:variant>
        <vt:i4>42</vt:i4>
      </vt:variant>
      <vt:variant>
        <vt:i4>0</vt:i4>
      </vt:variant>
      <vt:variant>
        <vt:i4>5</vt:i4>
      </vt:variant>
      <vt:variant>
        <vt:lpwstr>https://www.copadata.com/hubfs/Images Website/News Images/News Download_Images/News_20250325_PR_EM-Power2025/Juergen Resch.jpg</vt:lpwstr>
      </vt:variant>
      <vt:variant>
        <vt:lpwstr/>
      </vt:variant>
      <vt:variant>
        <vt:i4>4784129</vt:i4>
      </vt:variant>
      <vt:variant>
        <vt:i4>39</vt:i4>
      </vt:variant>
      <vt:variant>
        <vt:i4>0</vt:i4>
      </vt:variant>
      <vt:variant>
        <vt:i4>5</vt:i4>
      </vt:variant>
      <vt:variant>
        <vt:lpwstr>https://www.copadata.com/hubfs/Images Website/News Images/News Download_Images/News_20250325_PR_EM-Power2025/Stefan Hufnagl.jpg</vt:lpwstr>
      </vt:variant>
      <vt:variant>
        <vt:lpwstr/>
      </vt:variant>
      <vt:variant>
        <vt:i4>6094922</vt:i4>
      </vt:variant>
      <vt:variant>
        <vt:i4>36</vt:i4>
      </vt:variant>
      <vt:variant>
        <vt:i4>0</vt:i4>
      </vt:variant>
      <vt:variant>
        <vt:i4>5</vt:i4>
      </vt:variant>
      <vt:variant>
        <vt:lpwstr>https://www.copadata.com/hubfs/Images Website/News Images/News Download_Images/News_20250325_PR_EM-Power2025/Industry Management Energy.jpg</vt:lpwstr>
      </vt:variant>
      <vt:variant>
        <vt:lpwstr/>
      </vt:variant>
      <vt:variant>
        <vt:i4>8323110</vt:i4>
      </vt:variant>
      <vt:variant>
        <vt:i4>33</vt:i4>
      </vt:variant>
      <vt:variant>
        <vt:i4>0</vt:i4>
      </vt:variant>
      <vt:variant>
        <vt:i4>5</vt:i4>
      </vt:variant>
      <vt:variant>
        <vt:lpwstr>https://www.copadata.com/de/produkte/zenon-software-plattform/</vt:lpwstr>
      </vt:variant>
      <vt:variant>
        <vt:lpwstr/>
      </vt:variant>
      <vt:variant>
        <vt:i4>196680</vt:i4>
      </vt:variant>
      <vt:variant>
        <vt:i4>30</vt:i4>
      </vt:variant>
      <vt:variant>
        <vt:i4>0</vt:i4>
      </vt:variant>
      <vt:variant>
        <vt:i4>5</vt:i4>
      </vt:variant>
      <vt:variant>
        <vt:lpwstr>https://www.copadata.com/de/</vt:lpwstr>
      </vt:variant>
      <vt:variant>
        <vt:lpwstr/>
      </vt:variant>
      <vt:variant>
        <vt:i4>5636195</vt:i4>
      </vt:variant>
      <vt:variant>
        <vt:i4>27</vt:i4>
      </vt:variant>
      <vt:variant>
        <vt:i4>0</vt:i4>
      </vt:variant>
      <vt:variant>
        <vt:i4>5</vt:i4>
      </vt:variant>
      <vt:variant>
        <vt:lpwstr>mailto:events@copadata.com</vt:lpwstr>
      </vt:variant>
      <vt:variant>
        <vt:lpwstr/>
      </vt:variant>
      <vt:variant>
        <vt:i4>1048668</vt:i4>
      </vt:variant>
      <vt:variant>
        <vt:i4>24</vt:i4>
      </vt:variant>
      <vt:variant>
        <vt:i4>0</vt:i4>
      </vt:variant>
      <vt:variant>
        <vt:i4>5</vt:i4>
      </vt:variant>
      <vt:variant>
        <vt:lpwstr>https://www.em-power.eu/home</vt:lpwstr>
      </vt:variant>
      <vt:variant>
        <vt:lpwstr/>
      </vt:variant>
      <vt:variant>
        <vt:i4>6684710</vt:i4>
      </vt:variant>
      <vt:variant>
        <vt:i4>21</vt:i4>
      </vt:variant>
      <vt:variant>
        <vt:i4>0</vt:i4>
      </vt:variant>
      <vt:variant>
        <vt:i4>5</vt:i4>
      </vt:variant>
      <vt:variant>
        <vt:lpwstr>https://www.copadata.com/de/branchen/energie-infrastruktur/energy-solutions/wind-energie-mit-zenon/</vt:lpwstr>
      </vt:variant>
      <vt:variant>
        <vt:lpwstr/>
      </vt:variant>
      <vt:variant>
        <vt:i4>1245271</vt:i4>
      </vt:variant>
      <vt:variant>
        <vt:i4>18</vt:i4>
      </vt:variant>
      <vt:variant>
        <vt:i4>0</vt:i4>
      </vt:variant>
      <vt:variant>
        <vt:i4>5</vt:i4>
      </vt:variant>
      <vt:variant>
        <vt:lpwstr>https://www.copadata.com/de/branchen/energie-infrastruktur/energy-solutions/automatisierung-photovoltaik-kraftwerke/</vt:lpwstr>
      </vt:variant>
      <vt:variant>
        <vt:lpwstr/>
      </vt:variant>
      <vt:variant>
        <vt:i4>8323110</vt:i4>
      </vt:variant>
      <vt:variant>
        <vt:i4>15</vt:i4>
      </vt:variant>
      <vt:variant>
        <vt:i4>0</vt:i4>
      </vt:variant>
      <vt:variant>
        <vt:i4>5</vt:i4>
      </vt:variant>
      <vt:variant>
        <vt:lpwstr>https://www.copadata.com/de/produkte/zenon-software-plattform/</vt:lpwstr>
      </vt:variant>
      <vt:variant>
        <vt:lpwstr/>
      </vt:variant>
      <vt:variant>
        <vt:i4>7471161</vt:i4>
      </vt:variant>
      <vt:variant>
        <vt:i4>12</vt:i4>
      </vt:variant>
      <vt:variant>
        <vt:i4>0</vt:i4>
      </vt:variant>
      <vt:variant>
        <vt:i4>5</vt:i4>
      </vt:variant>
      <vt:variant>
        <vt:lpwstr>https://www.copadata.com/de/branchen/energie-infrastruktur/</vt:lpwstr>
      </vt:variant>
      <vt:variant>
        <vt:lpwstr/>
      </vt:variant>
      <vt:variant>
        <vt:i4>196680</vt:i4>
      </vt:variant>
      <vt:variant>
        <vt:i4>9</vt:i4>
      </vt:variant>
      <vt:variant>
        <vt:i4>0</vt:i4>
      </vt:variant>
      <vt:variant>
        <vt:i4>5</vt:i4>
      </vt:variant>
      <vt:variant>
        <vt:lpwstr>https://www.copadata.com/de/</vt:lpwstr>
      </vt:variant>
      <vt:variant>
        <vt:lpwstr/>
      </vt:variant>
      <vt:variant>
        <vt:i4>1507397</vt:i4>
      </vt:variant>
      <vt:variant>
        <vt:i4>6</vt:i4>
      </vt:variant>
      <vt:variant>
        <vt:i4>0</vt:i4>
      </vt:variant>
      <vt:variant>
        <vt:i4>5</vt:i4>
      </vt:variant>
      <vt:variant>
        <vt:lpwstr>https://www.copadata.com/de/branchen/energie-infrastruktur/energy-solutions/zenon-energy-automatisierte-schaltanlage/</vt:lpwstr>
      </vt:variant>
      <vt:variant>
        <vt:lpwstr/>
      </vt:variant>
      <vt:variant>
        <vt:i4>196680</vt:i4>
      </vt:variant>
      <vt:variant>
        <vt:i4>3</vt:i4>
      </vt:variant>
      <vt:variant>
        <vt:i4>0</vt:i4>
      </vt:variant>
      <vt:variant>
        <vt:i4>5</vt:i4>
      </vt:variant>
      <vt:variant>
        <vt:lpwstr>https://www.copadata.com/de/</vt:lpwstr>
      </vt:variant>
      <vt:variant>
        <vt:lpwstr/>
      </vt:variant>
      <vt:variant>
        <vt:i4>196680</vt:i4>
      </vt:variant>
      <vt:variant>
        <vt:i4>0</vt:i4>
      </vt:variant>
      <vt:variant>
        <vt:i4>0</vt:i4>
      </vt:variant>
      <vt:variant>
        <vt:i4>5</vt:i4>
      </vt:variant>
      <vt:variant>
        <vt:lpwstr>https://www.copadata.com/de/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England</dc:creator>
  <cp:keywords/>
  <cp:lastModifiedBy>Alexandra Schrödel</cp:lastModifiedBy>
  <cp:revision>2</cp:revision>
  <cp:lastPrinted>2014-01-09T17:42:00Z</cp:lastPrinted>
  <dcterms:created xsi:type="dcterms:W3CDTF">2025-03-26T10:30:00Z</dcterms:created>
  <dcterms:modified xsi:type="dcterms:W3CDTF">2025-03-26T10:30:00Z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0x010100A1791F761FB77A4A8CABF0288EF3BAD8</vt:lpwstr>
  </property>
  <property fmtid="{D5CDD505-2E9C-101B-9397-08002B2CF9AE}" pid="3" name="Target Audiences">
    <vt:lpwstr>;;;;COPA-DATA UK</vt:lpwstr>
  </property>
  <property fmtid="{D5CDD505-2E9C-101B-9397-08002B2CF9AE}" pid="4" name="_dlc_DocIdItemGuid">
    <vt:lpwstr>ac7afa81-5e41-4766-9187-d74f188ff877</vt:lpwstr>
  </property>
  <property fmtid="{D5CDD505-2E9C-101B-9397-08002B2CF9AE}" pid="5" name="TemplateUrl">
    <vt:lpwstr/>
  </property>
  <property fmtid="{D5CDD505-2E9C-101B-9397-08002B2CF9AE}" pid="6" name="xd_Signature">
    <vt:bool>false</vt:bool>
  </property>
  <property fmtid="{D5CDD505-2E9C-101B-9397-08002B2CF9AE}" pid="7" name="xd_ProgID">
    <vt:lpwstr/>
  </property>
  <property fmtid="{D5CDD505-2E9C-101B-9397-08002B2CF9AE}" pid="8" name="Topic">
    <vt:lpwstr>150;#Template|a1b26b7d-af9b-4ea9-bc13-d7cc6808b346</vt:lpwstr>
  </property>
  <property fmtid="{D5CDD505-2E9C-101B-9397-08002B2CF9AE}" pid="9" name="Type of Press">
    <vt:lpwstr>Template</vt:lpwstr>
  </property>
  <property fmtid="{D5CDD505-2E9C-101B-9397-08002B2CF9AE}" pid="10" name="Year">
    <vt:lpwstr>2009</vt:lpwstr>
  </property>
  <property fmtid="{D5CDD505-2E9C-101B-9397-08002B2CF9AE}" pid="11" name="Item Status">
    <vt:lpwstr>Released</vt:lpwstr>
  </property>
  <property fmtid="{D5CDD505-2E9C-101B-9397-08002B2CF9AE}" pid="12" name="Additional Description">
    <vt:lpwstr>for all HQ press releases; english and german</vt:lpwstr>
  </property>
  <property fmtid="{D5CDD505-2E9C-101B-9397-08002B2CF9AE}" pid="13" name="Application">
    <vt:lpwstr>8;#Word|b5741f2a-be9d-46d1-b978-0bf716a4516e</vt:lpwstr>
  </property>
  <property fmtid="{D5CDD505-2E9C-101B-9397-08002B2CF9AE}" pid="14" name="Information Language">
    <vt:lpwstr>German</vt:lpwstr>
  </property>
  <property fmtid="{D5CDD505-2E9C-101B-9397-08002B2CF9AE}" pid="15" name="_dlc_DocId">
    <vt:lpwstr>AZDQEJASED4H-3-342</vt:lpwstr>
  </property>
  <property fmtid="{D5CDD505-2E9C-101B-9397-08002B2CF9AE}" pid="16" name="_dlc_DocIdUrl">
    <vt:lpwstr>http://corporate.copa-data.internal/_layouts/15/DocIdRedir.aspx?ID=AZDQEJASED4H-3-342, AZDQEJASED4H-3-342</vt:lpwstr>
  </property>
  <property fmtid="{D5CDD505-2E9C-101B-9397-08002B2CF9AE}" pid="17" name="Order">
    <vt:r8>49500</vt:r8>
  </property>
  <property fmtid="{D5CDD505-2E9C-101B-9397-08002B2CF9AE}" pid="18" name="Archived">
    <vt:bool>false</vt:bool>
  </property>
  <property fmtid="{D5CDD505-2E9C-101B-9397-08002B2CF9AE}" pid="19" name="archive">
    <vt:bool>false</vt:bool>
  </property>
  <property fmtid="{D5CDD505-2E9C-101B-9397-08002B2CF9AE}" pid="20" name="DocumentSetDescription">
    <vt:lpwstr/>
  </property>
  <property fmtid="{D5CDD505-2E9C-101B-9397-08002B2CF9AE}" pid="21" name="_dlc_DocIdPersistId">
    <vt:bool>false</vt:bool>
  </property>
  <property fmtid="{D5CDD505-2E9C-101B-9397-08002B2CF9AE}" pid="22" name="MediaServiceImageTags">
    <vt:lpwstr/>
  </property>
</Properties>
</file>